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D7C" w:rsidRDefault="00F51D7C" w:rsidP="00A0708D">
      <w:pPr>
        <w:pStyle w:val="Ttulo1"/>
        <w:jc w:val="center"/>
        <w:rPr>
          <w:rFonts w:ascii="Arial" w:hAnsi="Arial" w:cs="Arial"/>
          <w:b w:val="0"/>
          <w:noProof/>
          <w:sz w:val="20"/>
          <w:szCs w:val="20"/>
          <w:lang w:eastAsia="es-AR"/>
        </w:rPr>
      </w:pPr>
    </w:p>
    <w:p w:rsidR="00F51D7C" w:rsidRDefault="00F51D7C" w:rsidP="00A0708D">
      <w:pPr>
        <w:pStyle w:val="Ttulo1"/>
        <w:jc w:val="center"/>
        <w:rPr>
          <w:rFonts w:ascii="Arial" w:hAnsi="Arial" w:cs="Arial"/>
          <w:b w:val="0"/>
          <w:noProof/>
          <w:sz w:val="20"/>
          <w:szCs w:val="20"/>
          <w:lang w:eastAsia="es-AR"/>
        </w:rPr>
      </w:pPr>
    </w:p>
    <w:p w:rsidR="00F51D7C" w:rsidRDefault="00F51D7C" w:rsidP="00A0708D">
      <w:pPr>
        <w:pStyle w:val="Ttulo1"/>
        <w:jc w:val="center"/>
        <w:rPr>
          <w:rFonts w:ascii="Arial" w:hAnsi="Arial" w:cs="Arial"/>
          <w:b w:val="0"/>
          <w:noProof/>
          <w:sz w:val="20"/>
          <w:szCs w:val="20"/>
          <w:lang w:eastAsia="es-AR"/>
        </w:rPr>
      </w:pPr>
    </w:p>
    <w:p w:rsidR="00F51D7C" w:rsidRDefault="00F51D7C" w:rsidP="00A0708D">
      <w:pPr>
        <w:pStyle w:val="Ttulo1"/>
        <w:jc w:val="center"/>
        <w:rPr>
          <w:rFonts w:ascii="Arial" w:hAnsi="Arial" w:cs="Arial"/>
          <w:b w:val="0"/>
          <w:noProof/>
          <w:sz w:val="20"/>
          <w:szCs w:val="20"/>
          <w:lang w:eastAsia="es-AR"/>
        </w:rPr>
      </w:pPr>
    </w:p>
    <w:p w:rsidR="00F51D7C" w:rsidRDefault="00F51D7C" w:rsidP="00A0708D">
      <w:pPr>
        <w:pStyle w:val="Ttulo1"/>
        <w:jc w:val="center"/>
        <w:rPr>
          <w:rFonts w:ascii="Arial" w:hAnsi="Arial" w:cs="Arial"/>
          <w:b w:val="0"/>
          <w:noProof/>
          <w:sz w:val="20"/>
          <w:szCs w:val="20"/>
          <w:lang w:eastAsia="es-AR"/>
        </w:rPr>
      </w:pPr>
    </w:p>
    <w:p w:rsidR="00F51D7C" w:rsidRDefault="00F51D7C" w:rsidP="00A0708D">
      <w:pPr>
        <w:pStyle w:val="Ttulo1"/>
        <w:jc w:val="center"/>
        <w:rPr>
          <w:rFonts w:ascii="Arial" w:hAnsi="Arial" w:cs="Arial"/>
          <w:b w:val="0"/>
          <w:noProof/>
          <w:sz w:val="20"/>
          <w:szCs w:val="20"/>
          <w:lang w:eastAsia="es-AR"/>
        </w:rPr>
      </w:pPr>
    </w:p>
    <w:p w:rsidR="00F51D7C" w:rsidRDefault="00F51D7C" w:rsidP="00A0708D">
      <w:pPr>
        <w:pStyle w:val="Ttulo1"/>
        <w:jc w:val="center"/>
        <w:rPr>
          <w:rFonts w:ascii="Arial" w:hAnsi="Arial" w:cs="Arial"/>
          <w:b w:val="0"/>
          <w:noProof/>
          <w:sz w:val="20"/>
          <w:szCs w:val="20"/>
          <w:lang w:eastAsia="es-AR"/>
        </w:rPr>
      </w:pPr>
    </w:p>
    <w:p w:rsidR="00F51D7C" w:rsidRDefault="00F51D7C" w:rsidP="00A0708D">
      <w:pPr>
        <w:pStyle w:val="Ttulo1"/>
        <w:jc w:val="center"/>
        <w:rPr>
          <w:rFonts w:ascii="Arial" w:hAnsi="Arial" w:cs="Arial"/>
          <w:b w:val="0"/>
          <w:noProof/>
          <w:sz w:val="20"/>
          <w:szCs w:val="20"/>
          <w:lang w:eastAsia="es-AR"/>
        </w:rPr>
      </w:pPr>
    </w:p>
    <w:p w:rsidR="00F51D7C" w:rsidRDefault="00F51D7C" w:rsidP="00A0708D">
      <w:pPr>
        <w:pStyle w:val="Ttulo1"/>
        <w:jc w:val="center"/>
        <w:rPr>
          <w:rFonts w:ascii="Arial" w:hAnsi="Arial" w:cs="Arial"/>
          <w:b w:val="0"/>
          <w:noProof/>
          <w:sz w:val="20"/>
          <w:szCs w:val="20"/>
          <w:lang w:eastAsia="es-AR"/>
        </w:rPr>
      </w:pPr>
    </w:p>
    <w:p w:rsidR="00F51D7C" w:rsidRDefault="00F51D7C" w:rsidP="00A0708D">
      <w:pPr>
        <w:pStyle w:val="Ttulo1"/>
        <w:jc w:val="center"/>
        <w:rPr>
          <w:rFonts w:ascii="Arial" w:hAnsi="Arial" w:cs="Arial"/>
          <w:b w:val="0"/>
          <w:noProof/>
          <w:sz w:val="20"/>
          <w:szCs w:val="20"/>
          <w:lang w:eastAsia="es-AR"/>
        </w:rPr>
      </w:pPr>
    </w:p>
    <w:p w:rsidR="00F51D7C" w:rsidRDefault="00F51D7C" w:rsidP="00A0708D">
      <w:pPr>
        <w:pStyle w:val="Ttulo1"/>
        <w:jc w:val="center"/>
        <w:rPr>
          <w:rFonts w:ascii="Arial" w:hAnsi="Arial" w:cs="Arial"/>
          <w:b w:val="0"/>
          <w:noProof/>
          <w:sz w:val="20"/>
          <w:szCs w:val="20"/>
          <w:lang w:eastAsia="es-AR"/>
        </w:rPr>
      </w:pPr>
    </w:p>
    <w:p w:rsidR="00F51D7C" w:rsidRDefault="00F51D7C" w:rsidP="00A0708D">
      <w:pPr>
        <w:pStyle w:val="Ttulo1"/>
        <w:jc w:val="center"/>
        <w:rPr>
          <w:rFonts w:ascii="Arial" w:hAnsi="Arial" w:cs="Arial"/>
          <w:b w:val="0"/>
          <w:noProof/>
          <w:sz w:val="20"/>
          <w:szCs w:val="20"/>
          <w:lang w:eastAsia="es-AR"/>
        </w:rPr>
      </w:pPr>
    </w:p>
    <w:p w:rsidR="00F51D7C" w:rsidRDefault="00F51D7C" w:rsidP="00A0708D">
      <w:pPr>
        <w:pStyle w:val="Ttulo1"/>
        <w:jc w:val="center"/>
        <w:rPr>
          <w:rFonts w:ascii="Arial" w:hAnsi="Arial" w:cs="Arial"/>
          <w:b w:val="0"/>
          <w:noProof/>
          <w:sz w:val="20"/>
          <w:szCs w:val="20"/>
          <w:lang w:eastAsia="es-AR"/>
        </w:rPr>
      </w:pPr>
    </w:p>
    <w:p w:rsidR="00F51D7C" w:rsidRDefault="00F51D7C" w:rsidP="00A0708D">
      <w:pPr>
        <w:pStyle w:val="Ttulo1"/>
        <w:jc w:val="center"/>
        <w:rPr>
          <w:rFonts w:ascii="Arial" w:hAnsi="Arial" w:cs="Arial"/>
          <w:b w:val="0"/>
          <w:noProof/>
          <w:sz w:val="20"/>
          <w:szCs w:val="20"/>
          <w:lang w:eastAsia="es-AR"/>
        </w:rPr>
      </w:pPr>
    </w:p>
    <w:p w:rsidR="00F51D7C" w:rsidRDefault="00F51D7C" w:rsidP="00A0708D">
      <w:pPr>
        <w:pStyle w:val="Ttulo1"/>
        <w:jc w:val="center"/>
        <w:rPr>
          <w:rFonts w:ascii="Arial" w:hAnsi="Arial" w:cs="Arial"/>
          <w:b w:val="0"/>
          <w:noProof/>
          <w:sz w:val="20"/>
          <w:szCs w:val="20"/>
          <w:lang w:eastAsia="es-AR"/>
        </w:rPr>
      </w:pPr>
    </w:p>
    <w:p w:rsidR="00F51D7C" w:rsidRDefault="00F51D7C" w:rsidP="00A0708D">
      <w:pPr>
        <w:pStyle w:val="Ttulo1"/>
        <w:jc w:val="center"/>
        <w:rPr>
          <w:rFonts w:ascii="Arial" w:hAnsi="Arial" w:cs="Arial"/>
          <w:b w:val="0"/>
          <w:noProof/>
          <w:sz w:val="20"/>
          <w:szCs w:val="20"/>
          <w:lang w:eastAsia="es-AR"/>
        </w:rPr>
      </w:pPr>
    </w:p>
    <w:p w:rsidR="00F51D7C" w:rsidRDefault="00F51D7C" w:rsidP="00A0708D">
      <w:pPr>
        <w:pStyle w:val="Ttulo1"/>
        <w:jc w:val="center"/>
        <w:rPr>
          <w:rFonts w:ascii="Arial" w:hAnsi="Arial" w:cs="Arial"/>
          <w:b w:val="0"/>
          <w:noProof/>
          <w:sz w:val="20"/>
          <w:szCs w:val="20"/>
          <w:lang w:eastAsia="es-AR"/>
        </w:rPr>
      </w:pPr>
    </w:p>
    <w:p w:rsidR="00F51D7C" w:rsidRDefault="00F51D7C" w:rsidP="00A0708D">
      <w:pPr>
        <w:pStyle w:val="Ttulo1"/>
        <w:jc w:val="center"/>
        <w:rPr>
          <w:rFonts w:ascii="Arial" w:hAnsi="Arial" w:cs="Arial"/>
          <w:b w:val="0"/>
          <w:noProof/>
          <w:sz w:val="20"/>
          <w:szCs w:val="20"/>
          <w:lang w:eastAsia="es-AR"/>
        </w:rPr>
      </w:pPr>
    </w:p>
    <w:p w:rsidR="00F51D7C" w:rsidRDefault="00F51D7C" w:rsidP="00A0708D">
      <w:pPr>
        <w:pStyle w:val="Ttulo1"/>
        <w:jc w:val="center"/>
        <w:rPr>
          <w:rFonts w:ascii="Arial" w:hAnsi="Arial" w:cs="Arial"/>
          <w:b w:val="0"/>
          <w:noProof/>
          <w:sz w:val="20"/>
          <w:szCs w:val="20"/>
          <w:lang w:eastAsia="es-AR"/>
        </w:rPr>
      </w:pPr>
    </w:p>
    <w:p w:rsidR="00F51D7C" w:rsidRDefault="00F51D7C" w:rsidP="00A0708D">
      <w:pPr>
        <w:pStyle w:val="Ttulo1"/>
        <w:jc w:val="center"/>
        <w:rPr>
          <w:rFonts w:ascii="Arial" w:hAnsi="Arial" w:cs="Arial"/>
          <w:b w:val="0"/>
          <w:noProof/>
          <w:sz w:val="20"/>
          <w:szCs w:val="20"/>
          <w:lang w:eastAsia="es-AR"/>
        </w:rPr>
      </w:pPr>
    </w:p>
    <w:p w:rsidR="00F51D7C" w:rsidRDefault="00F51D7C" w:rsidP="00A0708D">
      <w:pPr>
        <w:pStyle w:val="Ttulo1"/>
        <w:jc w:val="center"/>
        <w:rPr>
          <w:rFonts w:ascii="Arial" w:hAnsi="Arial" w:cs="Arial"/>
          <w:b w:val="0"/>
          <w:noProof/>
          <w:sz w:val="20"/>
          <w:szCs w:val="20"/>
          <w:lang w:eastAsia="es-AR"/>
        </w:rPr>
      </w:pPr>
    </w:p>
    <w:p w:rsidR="00F51D7C" w:rsidRDefault="00F51D7C" w:rsidP="00A0708D">
      <w:pPr>
        <w:pStyle w:val="Ttulo1"/>
        <w:jc w:val="center"/>
        <w:rPr>
          <w:rFonts w:ascii="Arial" w:hAnsi="Arial" w:cs="Arial"/>
          <w:b w:val="0"/>
          <w:noProof/>
          <w:sz w:val="20"/>
          <w:szCs w:val="20"/>
          <w:lang w:eastAsia="es-AR"/>
        </w:rPr>
      </w:pPr>
    </w:p>
    <w:p w:rsidR="00F51D7C" w:rsidRDefault="00F51D7C" w:rsidP="00A0708D">
      <w:pPr>
        <w:pStyle w:val="Ttulo1"/>
        <w:jc w:val="center"/>
        <w:rPr>
          <w:rFonts w:ascii="Arial" w:hAnsi="Arial" w:cs="Arial"/>
          <w:b w:val="0"/>
          <w:noProof/>
          <w:sz w:val="20"/>
          <w:szCs w:val="20"/>
          <w:lang w:eastAsia="es-AR"/>
        </w:rPr>
      </w:pPr>
    </w:p>
    <w:p w:rsidR="00F51D7C" w:rsidRDefault="00F51D7C" w:rsidP="00A0708D">
      <w:pPr>
        <w:pStyle w:val="Ttulo1"/>
        <w:jc w:val="center"/>
        <w:rPr>
          <w:rFonts w:ascii="Arial" w:hAnsi="Arial" w:cs="Arial"/>
          <w:b w:val="0"/>
          <w:noProof/>
          <w:sz w:val="20"/>
          <w:szCs w:val="20"/>
          <w:lang w:eastAsia="es-AR"/>
        </w:rPr>
      </w:pPr>
    </w:p>
    <w:p w:rsidR="00F51D7C" w:rsidRDefault="00F51D7C" w:rsidP="00A0708D">
      <w:pPr>
        <w:pStyle w:val="Ttulo1"/>
        <w:jc w:val="center"/>
        <w:rPr>
          <w:rFonts w:ascii="Arial" w:hAnsi="Arial" w:cs="Arial"/>
          <w:b w:val="0"/>
          <w:noProof/>
          <w:sz w:val="20"/>
          <w:szCs w:val="20"/>
          <w:lang w:eastAsia="es-AR"/>
        </w:rPr>
      </w:pPr>
    </w:p>
    <w:p w:rsidR="00F51D7C" w:rsidRDefault="00F51D7C" w:rsidP="00A0708D">
      <w:pPr>
        <w:pStyle w:val="Ttulo1"/>
        <w:jc w:val="center"/>
        <w:rPr>
          <w:rFonts w:ascii="Arial" w:hAnsi="Arial" w:cs="Arial"/>
          <w:b w:val="0"/>
          <w:noProof/>
          <w:sz w:val="20"/>
          <w:szCs w:val="20"/>
          <w:lang w:eastAsia="es-AR"/>
        </w:rPr>
      </w:pPr>
    </w:p>
    <w:p w:rsidR="00F51D7C" w:rsidRDefault="00F51D7C" w:rsidP="00A0708D">
      <w:pPr>
        <w:pStyle w:val="Ttulo1"/>
        <w:jc w:val="center"/>
        <w:rPr>
          <w:rFonts w:ascii="Arial" w:hAnsi="Arial" w:cs="Arial"/>
          <w:b w:val="0"/>
          <w:noProof/>
          <w:sz w:val="20"/>
          <w:szCs w:val="20"/>
          <w:lang w:eastAsia="es-AR"/>
        </w:rPr>
      </w:pPr>
    </w:p>
    <w:p w:rsidR="00F51D7C" w:rsidRDefault="00F51D7C" w:rsidP="00A0708D">
      <w:pPr>
        <w:pStyle w:val="Ttulo1"/>
        <w:jc w:val="center"/>
        <w:rPr>
          <w:rFonts w:ascii="Arial" w:hAnsi="Arial" w:cs="Arial"/>
          <w:b w:val="0"/>
          <w:noProof/>
          <w:sz w:val="20"/>
          <w:szCs w:val="20"/>
          <w:lang w:eastAsia="es-AR"/>
        </w:rPr>
      </w:pPr>
    </w:p>
    <w:p w:rsidR="00F51D7C" w:rsidRDefault="00F51D7C" w:rsidP="00A0708D">
      <w:pPr>
        <w:pStyle w:val="Ttulo1"/>
        <w:jc w:val="center"/>
        <w:rPr>
          <w:rFonts w:ascii="Arial" w:hAnsi="Arial" w:cs="Arial"/>
          <w:b w:val="0"/>
          <w:noProof/>
          <w:sz w:val="20"/>
          <w:szCs w:val="20"/>
          <w:lang w:eastAsia="es-AR"/>
        </w:rPr>
      </w:pPr>
    </w:p>
    <w:p w:rsidR="00F51D7C" w:rsidRDefault="00F51D7C" w:rsidP="00A0708D">
      <w:pPr>
        <w:pStyle w:val="Ttulo1"/>
        <w:jc w:val="center"/>
        <w:rPr>
          <w:rFonts w:ascii="Arial" w:hAnsi="Arial" w:cs="Arial"/>
          <w:b w:val="0"/>
          <w:noProof/>
          <w:sz w:val="20"/>
          <w:szCs w:val="20"/>
          <w:lang w:eastAsia="es-AR"/>
        </w:rPr>
      </w:pPr>
    </w:p>
    <w:p w:rsidR="00F51D7C" w:rsidRDefault="00F51D7C" w:rsidP="00A0708D">
      <w:pPr>
        <w:pStyle w:val="Ttulo1"/>
        <w:jc w:val="center"/>
        <w:rPr>
          <w:rFonts w:ascii="Arial" w:hAnsi="Arial" w:cs="Arial"/>
          <w:b w:val="0"/>
          <w:noProof/>
          <w:sz w:val="20"/>
          <w:szCs w:val="20"/>
          <w:lang w:eastAsia="es-AR"/>
        </w:rPr>
      </w:pPr>
    </w:p>
    <w:p w:rsidR="00F51D7C" w:rsidRDefault="00F51D7C" w:rsidP="00A0708D">
      <w:pPr>
        <w:pStyle w:val="Ttulo1"/>
        <w:jc w:val="center"/>
        <w:rPr>
          <w:rFonts w:ascii="Arial" w:hAnsi="Arial" w:cs="Arial"/>
          <w:b w:val="0"/>
          <w:noProof/>
          <w:sz w:val="20"/>
          <w:szCs w:val="20"/>
          <w:lang w:eastAsia="es-AR"/>
        </w:rPr>
      </w:pPr>
    </w:p>
    <w:p w:rsidR="00F51D7C" w:rsidRDefault="00F51D7C" w:rsidP="00A0708D">
      <w:pPr>
        <w:pStyle w:val="Ttulo1"/>
        <w:jc w:val="center"/>
        <w:rPr>
          <w:rFonts w:ascii="Arial" w:hAnsi="Arial" w:cs="Arial"/>
          <w:b w:val="0"/>
          <w:noProof/>
          <w:sz w:val="20"/>
          <w:szCs w:val="20"/>
          <w:lang w:eastAsia="es-AR"/>
        </w:rPr>
      </w:pPr>
    </w:p>
    <w:p w:rsidR="00F51D7C" w:rsidRDefault="00F51D7C" w:rsidP="00A0708D">
      <w:pPr>
        <w:pStyle w:val="Ttulo1"/>
        <w:jc w:val="center"/>
        <w:rPr>
          <w:rFonts w:ascii="Arial" w:hAnsi="Arial" w:cs="Arial"/>
          <w:b w:val="0"/>
          <w:noProof/>
          <w:sz w:val="20"/>
          <w:szCs w:val="20"/>
          <w:lang w:eastAsia="es-AR"/>
        </w:rPr>
      </w:pPr>
    </w:p>
    <w:p w:rsidR="00F51D7C" w:rsidRDefault="00F51D7C" w:rsidP="00A0708D">
      <w:pPr>
        <w:pStyle w:val="Ttulo1"/>
        <w:jc w:val="center"/>
        <w:rPr>
          <w:rFonts w:ascii="Arial" w:hAnsi="Arial" w:cs="Arial"/>
          <w:b w:val="0"/>
          <w:noProof/>
          <w:sz w:val="20"/>
          <w:szCs w:val="20"/>
          <w:lang w:eastAsia="es-AR"/>
        </w:rPr>
      </w:pPr>
    </w:p>
    <w:p w:rsidR="00F51D7C" w:rsidRDefault="00F51D7C" w:rsidP="00A0708D">
      <w:pPr>
        <w:pStyle w:val="Ttulo1"/>
        <w:jc w:val="center"/>
        <w:rPr>
          <w:rFonts w:ascii="Arial" w:hAnsi="Arial" w:cs="Arial"/>
          <w:b w:val="0"/>
          <w:noProof/>
          <w:sz w:val="20"/>
          <w:szCs w:val="20"/>
          <w:lang w:eastAsia="es-AR"/>
        </w:rPr>
      </w:pPr>
    </w:p>
    <w:p w:rsidR="00F51D7C" w:rsidRDefault="00F51D7C" w:rsidP="00A0708D">
      <w:pPr>
        <w:pStyle w:val="Ttulo1"/>
        <w:jc w:val="center"/>
        <w:rPr>
          <w:rFonts w:ascii="Arial" w:hAnsi="Arial" w:cs="Arial"/>
          <w:b w:val="0"/>
          <w:noProof/>
          <w:sz w:val="20"/>
          <w:szCs w:val="20"/>
          <w:lang w:eastAsia="es-AR"/>
        </w:rPr>
      </w:pPr>
    </w:p>
    <w:p w:rsidR="00F51D7C" w:rsidRDefault="00F51D7C" w:rsidP="00A0708D">
      <w:pPr>
        <w:pStyle w:val="Ttulo1"/>
        <w:jc w:val="center"/>
        <w:rPr>
          <w:rFonts w:ascii="Arial" w:hAnsi="Arial" w:cs="Arial"/>
          <w:b w:val="0"/>
          <w:noProof/>
          <w:sz w:val="20"/>
          <w:szCs w:val="20"/>
          <w:lang w:eastAsia="es-AR"/>
        </w:rPr>
      </w:pPr>
    </w:p>
    <w:p w:rsidR="00F51D7C" w:rsidRDefault="00F51D7C" w:rsidP="00A0708D">
      <w:pPr>
        <w:pStyle w:val="Ttulo1"/>
        <w:jc w:val="center"/>
        <w:rPr>
          <w:rFonts w:ascii="Arial" w:hAnsi="Arial" w:cs="Arial"/>
          <w:b w:val="0"/>
          <w:noProof/>
          <w:sz w:val="20"/>
          <w:szCs w:val="20"/>
          <w:lang w:eastAsia="es-AR"/>
        </w:rPr>
      </w:pPr>
    </w:p>
    <w:p w:rsidR="00F51D7C" w:rsidRDefault="00F51D7C" w:rsidP="00A0708D">
      <w:pPr>
        <w:pStyle w:val="Ttulo1"/>
        <w:jc w:val="center"/>
        <w:rPr>
          <w:rFonts w:ascii="Arial" w:hAnsi="Arial" w:cs="Arial"/>
          <w:b w:val="0"/>
          <w:noProof/>
          <w:sz w:val="20"/>
          <w:szCs w:val="20"/>
          <w:lang w:eastAsia="es-AR"/>
        </w:rPr>
      </w:pPr>
    </w:p>
    <w:p w:rsidR="00F51D7C" w:rsidRDefault="00F51D7C" w:rsidP="00A0708D">
      <w:pPr>
        <w:pStyle w:val="Ttulo1"/>
        <w:jc w:val="center"/>
        <w:rPr>
          <w:rFonts w:ascii="Arial" w:hAnsi="Arial" w:cs="Arial"/>
          <w:b w:val="0"/>
          <w:noProof/>
          <w:sz w:val="20"/>
          <w:szCs w:val="20"/>
          <w:lang w:eastAsia="es-AR"/>
        </w:rPr>
      </w:pPr>
    </w:p>
    <w:p w:rsidR="00F51D7C" w:rsidRDefault="00F51D7C" w:rsidP="00A0708D">
      <w:pPr>
        <w:pStyle w:val="Ttulo1"/>
        <w:jc w:val="center"/>
        <w:rPr>
          <w:rFonts w:ascii="Arial" w:hAnsi="Arial" w:cs="Arial"/>
          <w:b w:val="0"/>
          <w:noProof/>
          <w:sz w:val="20"/>
          <w:szCs w:val="20"/>
          <w:lang w:eastAsia="es-AR"/>
        </w:rPr>
      </w:pPr>
    </w:p>
    <w:p w:rsidR="00F51D7C" w:rsidRDefault="00F51D7C" w:rsidP="00A0708D">
      <w:pPr>
        <w:pStyle w:val="Ttulo1"/>
        <w:jc w:val="center"/>
        <w:rPr>
          <w:rFonts w:ascii="Arial" w:hAnsi="Arial" w:cs="Arial"/>
          <w:b w:val="0"/>
          <w:noProof/>
          <w:sz w:val="20"/>
          <w:szCs w:val="20"/>
          <w:lang w:eastAsia="es-AR"/>
        </w:rPr>
      </w:pPr>
    </w:p>
    <w:p w:rsidR="00F51D7C" w:rsidRDefault="00F51D7C" w:rsidP="00A0708D">
      <w:pPr>
        <w:pStyle w:val="Ttulo1"/>
        <w:jc w:val="center"/>
        <w:rPr>
          <w:rFonts w:ascii="Arial" w:hAnsi="Arial" w:cs="Arial"/>
          <w:b w:val="0"/>
          <w:noProof/>
          <w:sz w:val="20"/>
          <w:szCs w:val="20"/>
          <w:lang w:eastAsia="es-AR"/>
        </w:rPr>
      </w:pPr>
    </w:p>
    <w:p w:rsidR="00F51D7C" w:rsidRDefault="00F51D7C" w:rsidP="00A0708D">
      <w:pPr>
        <w:pStyle w:val="Ttulo1"/>
        <w:jc w:val="center"/>
        <w:rPr>
          <w:rFonts w:ascii="Arial" w:hAnsi="Arial" w:cs="Arial"/>
          <w:b w:val="0"/>
          <w:noProof/>
          <w:sz w:val="20"/>
          <w:szCs w:val="20"/>
          <w:lang w:eastAsia="es-AR"/>
        </w:rPr>
      </w:pPr>
    </w:p>
    <w:p w:rsidR="00F51D7C" w:rsidRDefault="00F51D7C" w:rsidP="00A0708D">
      <w:pPr>
        <w:pStyle w:val="Ttulo1"/>
        <w:jc w:val="center"/>
        <w:rPr>
          <w:rFonts w:ascii="Arial" w:hAnsi="Arial" w:cs="Arial"/>
          <w:b w:val="0"/>
          <w:noProof/>
          <w:sz w:val="20"/>
          <w:szCs w:val="20"/>
          <w:lang w:eastAsia="es-AR"/>
        </w:rPr>
      </w:pPr>
    </w:p>
    <w:p w:rsidR="00F51D7C" w:rsidRDefault="00F51D7C" w:rsidP="00A0708D">
      <w:pPr>
        <w:pStyle w:val="Ttulo1"/>
        <w:jc w:val="center"/>
        <w:rPr>
          <w:rFonts w:ascii="Arial" w:hAnsi="Arial" w:cs="Arial"/>
          <w:b w:val="0"/>
          <w:noProof/>
          <w:sz w:val="20"/>
          <w:szCs w:val="20"/>
          <w:lang w:eastAsia="es-AR"/>
        </w:rPr>
      </w:pPr>
    </w:p>
    <w:p w:rsidR="00F51D7C" w:rsidRDefault="00F51D7C" w:rsidP="00A0708D">
      <w:pPr>
        <w:pStyle w:val="Ttulo1"/>
        <w:jc w:val="center"/>
        <w:rPr>
          <w:rFonts w:ascii="Arial" w:hAnsi="Arial" w:cs="Arial"/>
          <w:b w:val="0"/>
          <w:noProof/>
          <w:sz w:val="20"/>
          <w:szCs w:val="20"/>
          <w:lang w:eastAsia="es-AR"/>
        </w:rPr>
      </w:pPr>
    </w:p>
    <w:p w:rsidR="00F51D7C" w:rsidRDefault="00F51D7C" w:rsidP="00A0708D">
      <w:pPr>
        <w:pStyle w:val="Ttulo1"/>
        <w:jc w:val="center"/>
        <w:rPr>
          <w:rFonts w:ascii="Arial" w:hAnsi="Arial" w:cs="Arial"/>
          <w:b w:val="0"/>
          <w:noProof/>
          <w:sz w:val="20"/>
          <w:szCs w:val="20"/>
          <w:lang w:eastAsia="es-AR"/>
        </w:rPr>
      </w:pPr>
    </w:p>
    <w:p w:rsidR="00F51D7C" w:rsidRDefault="00F51D7C" w:rsidP="00A0708D">
      <w:pPr>
        <w:pStyle w:val="Ttulo1"/>
        <w:jc w:val="center"/>
        <w:rPr>
          <w:rFonts w:ascii="Arial" w:hAnsi="Arial" w:cs="Arial"/>
          <w:b w:val="0"/>
          <w:noProof/>
          <w:sz w:val="20"/>
          <w:szCs w:val="20"/>
          <w:lang w:eastAsia="es-AR"/>
        </w:rPr>
      </w:pPr>
    </w:p>
    <w:p w:rsidR="00F51D7C" w:rsidRDefault="00F51D7C" w:rsidP="00A0708D">
      <w:pPr>
        <w:pStyle w:val="Ttulo1"/>
        <w:jc w:val="center"/>
        <w:rPr>
          <w:rFonts w:ascii="Arial" w:hAnsi="Arial" w:cs="Arial"/>
          <w:b w:val="0"/>
          <w:noProof/>
          <w:sz w:val="20"/>
          <w:szCs w:val="20"/>
          <w:lang w:eastAsia="es-AR"/>
        </w:rPr>
      </w:pPr>
    </w:p>
    <w:p w:rsidR="009D3B04" w:rsidRPr="00084213" w:rsidRDefault="009D3B04" w:rsidP="00A0708D">
      <w:pPr>
        <w:pStyle w:val="Ttulo1"/>
        <w:jc w:val="center"/>
        <w:rPr>
          <w:rFonts w:ascii="Arial" w:hAnsi="Arial" w:cs="Arial"/>
          <w:b w:val="0"/>
          <w:noProof/>
          <w:sz w:val="20"/>
          <w:szCs w:val="20"/>
          <w:lang w:eastAsia="es-AR"/>
        </w:rPr>
      </w:pPr>
      <w:bookmarkStart w:id="0" w:name="_GoBack"/>
      <w:bookmarkEnd w:id="0"/>
      <w:r w:rsidRPr="00084213">
        <w:rPr>
          <w:rFonts w:ascii="Arial" w:hAnsi="Arial" w:cs="Arial"/>
          <w:b w:val="0"/>
          <w:noProof/>
          <w:sz w:val="20"/>
          <w:szCs w:val="20"/>
          <w:lang w:eastAsia="es-AR"/>
        </w:rPr>
        <w:t>UNIDAD DE DESARROLLO CURRICULAR Y FORMACIÓN DOCENTE</w:t>
      </w:r>
    </w:p>
    <w:p w:rsidR="009D3B04" w:rsidRPr="00084213" w:rsidRDefault="009D3B04" w:rsidP="00A0708D">
      <w:pPr>
        <w:jc w:val="center"/>
        <w:rPr>
          <w:rFonts w:ascii="Arial" w:hAnsi="Arial" w:cs="Arial"/>
          <w:noProof/>
          <w:color w:val="0F243E" w:themeColor="text2" w:themeShade="80"/>
          <w:sz w:val="20"/>
          <w:szCs w:val="20"/>
          <w:lang w:eastAsia="es-AR"/>
        </w:rPr>
      </w:pPr>
    </w:p>
    <w:p w:rsidR="009D3B04" w:rsidRPr="00084213" w:rsidRDefault="009D3B04" w:rsidP="009D3B04">
      <w:pPr>
        <w:jc w:val="center"/>
        <w:rPr>
          <w:rFonts w:ascii="Arial" w:hAnsi="Arial" w:cs="Arial"/>
          <w:noProof/>
          <w:color w:val="244061" w:themeColor="accent1" w:themeShade="80"/>
          <w:sz w:val="20"/>
          <w:szCs w:val="20"/>
          <w:lang w:eastAsia="es-AR"/>
        </w:rPr>
      </w:pPr>
      <w:r w:rsidRPr="00084213">
        <w:rPr>
          <w:rFonts w:ascii="Arial" w:hAnsi="Arial" w:cs="Arial"/>
          <w:noProof/>
          <w:color w:val="244061" w:themeColor="accent1" w:themeShade="80"/>
          <w:sz w:val="20"/>
          <w:szCs w:val="20"/>
          <w:lang w:eastAsia="es-AR"/>
        </w:rPr>
        <w:t>PLAN DE ASIGNATURA</w:t>
      </w:r>
    </w:p>
    <w:p w:rsidR="009D3B04" w:rsidRPr="00084213" w:rsidRDefault="009D3B04" w:rsidP="009D3B04">
      <w:pPr>
        <w:rPr>
          <w:rFonts w:ascii="Arial" w:hAnsi="Arial" w:cs="Arial"/>
          <w:color w:val="0F243E" w:themeColor="text2" w:themeShade="80"/>
          <w:sz w:val="20"/>
          <w:szCs w:val="2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651"/>
        <w:gridCol w:w="1312"/>
        <w:gridCol w:w="1236"/>
        <w:gridCol w:w="1483"/>
        <w:gridCol w:w="276"/>
        <w:gridCol w:w="840"/>
        <w:gridCol w:w="2256"/>
      </w:tblGrid>
      <w:tr w:rsidR="009D3B04" w:rsidRPr="00084213" w:rsidTr="00CC21F3">
        <w:tc>
          <w:tcPr>
            <w:tcW w:w="9606" w:type="dxa"/>
            <w:gridSpan w:val="7"/>
            <w:tcBorders>
              <w:bottom w:val="single" w:sz="4" w:space="0" w:color="auto"/>
            </w:tcBorders>
          </w:tcPr>
          <w:p w:rsidR="009D3B04" w:rsidRPr="00084213" w:rsidRDefault="009D3B04" w:rsidP="00CC21F3">
            <w:pPr>
              <w:rPr>
                <w:rFonts w:ascii="Arial" w:hAnsi="Arial" w:cs="Arial"/>
                <w:color w:val="0F243E" w:themeColor="text2" w:themeShade="80"/>
                <w:sz w:val="20"/>
                <w:szCs w:val="20"/>
              </w:rPr>
            </w:pPr>
          </w:p>
          <w:p w:rsidR="009D3B04" w:rsidRPr="00084213" w:rsidRDefault="009D3B04" w:rsidP="00CC21F3">
            <w:pPr>
              <w:rPr>
                <w:rFonts w:ascii="Arial" w:hAnsi="Arial" w:cs="Arial"/>
                <w:color w:val="0F243E" w:themeColor="text2" w:themeShade="80"/>
                <w:sz w:val="20"/>
                <w:szCs w:val="20"/>
              </w:rPr>
            </w:pPr>
            <w:r w:rsidRPr="00084213">
              <w:rPr>
                <w:rFonts w:ascii="Arial" w:hAnsi="Arial" w:cs="Arial"/>
                <w:color w:val="0F243E" w:themeColor="text2" w:themeShade="80"/>
                <w:sz w:val="20"/>
                <w:szCs w:val="20"/>
              </w:rPr>
              <w:t>PROGRAMA:</w:t>
            </w:r>
            <w:r w:rsidR="00D27362" w:rsidRPr="00084213">
              <w:rPr>
                <w:rFonts w:ascii="Arial" w:hAnsi="Arial" w:cs="Arial"/>
                <w:color w:val="0F243E" w:themeColor="text2" w:themeShade="80"/>
                <w:sz w:val="20"/>
                <w:szCs w:val="20"/>
              </w:rPr>
              <w:t xml:space="preserve"> DERECHO Y CIENCIAS POLITICAS </w:t>
            </w:r>
          </w:p>
          <w:p w:rsidR="009D3B04" w:rsidRPr="00084213" w:rsidRDefault="009D3B04" w:rsidP="00CC21F3">
            <w:pPr>
              <w:rPr>
                <w:rFonts w:ascii="Arial" w:hAnsi="Arial" w:cs="Arial"/>
                <w:color w:val="0F243E" w:themeColor="text2" w:themeShade="80"/>
                <w:sz w:val="20"/>
                <w:szCs w:val="20"/>
              </w:rPr>
            </w:pPr>
          </w:p>
        </w:tc>
      </w:tr>
      <w:tr w:rsidR="009D3B04" w:rsidRPr="00084213" w:rsidTr="00CC21F3">
        <w:tc>
          <w:tcPr>
            <w:tcW w:w="9606" w:type="dxa"/>
            <w:gridSpan w:val="7"/>
            <w:tcBorders>
              <w:bottom w:val="single" w:sz="4" w:space="0" w:color="auto"/>
            </w:tcBorders>
            <w:shd w:val="clear" w:color="auto" w:fill="365F91" w:themeFill="accent1" w:themeFillShade="BF"/>
          </w:tcPr>
          <w:p w:rsidR="009D3B04" w:rsidRPr="00084213" w:rsidRDefault="009D3B04" w:rsidP="00CC21F3">
            <w:pPr>
              <w:jc w:val="center"/>
              <w:rPr>
                <w:rFonts w:ascii="Arial" w:hAnsi="Arial" w:cs="Arial"/>
                <w:color w:val="0F243E" w:themeColor="text2" w:themeShade="80"/>
                <w:sz w:val="20"/>
                <w:szCs w:val="20"/>
              </w:rPr>
            </w:pPr>
          </w:p>
          <w:p w:rsidR="009D3B04" w:rsidRPr="00084213" w:rsidRDefault="009D3B04" w:rsidP="00CC21F3">
            <w:pPr>
              <w:jc w:val="center"/>
              <w:rPr>
                <w:rFonts w:ascii="Arial" w:hAnsi="Arial" w:cs="Arial"/>
                <w:color w:val="FFFFFF" w:themeColor="background1"/>
                <w:sz w:val="20"/>
                <w:szCs w:val="20"/>
              </w:rPr>
            </w:pPr>
            <w:r w:rsidRPr="00084213">
              <w:rPr>
                <w:rFonts w:ascii="Arial" w:hAnsi="Arial" w:cs="Arial"/>
                <w:color w:val="FFFFFF" w:themeColor="background1"/>
                <w:sz w:val="20"/>
                <w:szCs w:val="20"/>
              </w:rPr>
              <w:t>DATOS GENERALES</w:t>
            </w:r>
          </w:p>
          <w:p w:rsidR="009D3B04" w:rsidRPr="00084213" w:rsidRDefault="009D3B04" w:rsidP="00CC21F3">
            <w:pPr>
              <w:rPr>
                <w:rFonts w:ascii="Arial" w:hAnsi="Arial" w:cs="Arial"/>
                <w:color w:val="0F243E" w:themeColor="text2" w:themeShade="80"/>
                <w:sz w:val="20"/>
                <w:szCs w:val="20"/>
              </w:rPr>
            </w:pPr>
          </w:p>
        </w:tc>
      </w:tr>
      <w:tr w:rsidR="009D3B04" w:rsidRPr="00084213" w:rsidTr="00CC21F3">
        <w:tc>
          <w:tcPr>
            <w:tcW w:w="3105" w:type="dxa"/>
            <w:gridSpan w:val="2"/>
            <w:tcBorders>
              <w:top w:val="single" w:sz="4" w:space="0" w:color="auto"/>
              <w:right w:val="single" w:sz="4" w:space="0" w:color="auto"/>
            </w:tcBorders>
          </w:tcPr>
          <w:p w:rsidR="009D3B04" w:rsidRPr="00084213" w:rsidRDefault="009D3B04" w:rsidP="00CC21F3">
            <w:pPr>
              <w:rPr>
                <w:rFonts w:ascii="Arial" w:hAnsi="Arial" w:cs="Arial"/>
                <w:color w:val="0F243E" w:themeColor="text2" w:themeShade="80"/>
                <w:sz w:val="20"/>
                <w:szCs w:val="20"/>
              </w:rPr>
            </w:pPr>
            <w:r w:rsidRPr="00084213">
              <w:rPr>
                <w:rFonts w:ascii="Arial" w:hAnsi="Arial" w:cs="Arial"/>
                <w:color w:val="0F243E" w:themeColor="text2" w:themeShade="80"/>
                <w:sz w:val="20"/>
                <w:szCs w:val="20"/>
              </w:rPr>
              <w:t>COMPONENTE:</w:t>
            </w:r>
          </w:p>
          <w:p w:rsidR="009D3B04" w:rsidRPr="00084213" w:rsidRDefault="009D3B04" w:rsidP="00CC21F3">
            <w:pPr>
              <w:rPr>
                <w:rFonts w:ascii="Arial" w:hAnsi="Arial" w:cs="Arial"/>
                <w:color w:val="0F243E" w:themeColor="text2" w:themeShade="80"/>
                <w:sz w:val="20"/>
                <w:szCs w:val="20"/>
              </w:rPr>
            </w:pPr>
          </w:p>
          <w:p w:rsidR="009D3B04" w:rsidRPr="00084213" w:rsidRDefault="009D3B04" w:rsidP="00CC21F3">
            <w:pPr>
              <w:rPr>
                <w:rFonts w:ascii="Arial" w:hAnsi="Arial" w:cs="Arial"/>
                <w:color w:val="0F243E" w:themeColor="text2" w:themeShade="80"/>
                <w:sz w:val="20"/>
                <w:szCs w:val="20"/>
              </w:rPr>
            </w:pPr>
          </w:p>
          <w:p w:rsidR="009D3B04" w:rsidRPr="00084213" w:rsidRDefault="009D3B04" w:rsidP="00CC21F3">
            <w:pPr>
              <w:rPr>
                <w:rFonts w:ascii="Arial" w:hAnsi="Arial" w:cs="Arial"/>
                <w:color w:val="0F243E" w:themeColor="text2" w:themeShade="80"/>
                <w:sz w:val="20"/>
                <w:szCs w:val="20"/>
              </w:rPr>
            </w:pPr>
            <w:r w:rsidRPr="00084213">
              <w:rPr>
                <w:rFonts w:ascii="Arial" w:hAnsi="Arial" w:cs="Arial"/>
                <w:color w:val="0F243E" w:themeColor="text2" w:themeShade="80"/>
                <w:sz w:val="20"/>
                <w:szCs w:val="20"/>
              </w:rPr>
              <w:t>CAMPO:</w:t>
            </w:r>
          </w:p>
        </w:tc>
        <w:tc>
          <w:tcPr>
            <w:tcW w:w="3135" w:type="dxa"/>
            <w:gridSpan w:val="3"/>
            <w:tcBorders>
              <w:top w:val="single" w:sz="4" w:space="0" w:color="auto"/>
              <w:left w:val="single" w:sz="4" w:space="0" w:color="auto"/>
            </w:tcBorders>
          </w:tcPr>
          <w:p w:rsidR="009D3B04" w:rsidRPr="00084213" w:rsidRDefault="009D3B04" w:rsidP="00CC21F3">
            <w:pPr>
              <w:rPr>
                <w:rFonts w:ascii="Arial" w:hAnsi="Arial" w:cs="Arial"/>
                <w:color w:val="0F243E" w:themeColor="text2" w:themeShade="80"/>
                <w:sz w:val="20"/>
                <w:szCs w:val="20"/>
              </w:rPr>
            </w:pPr>
            <w:r w:rsidRPr="00084213">
              <w:rPr>
                <w:rFonts w:ascii="Arial" w:hAnsi="Arial" w:cs="Arial"/>
                <w:color w:val="0F243E" w:themeColor="text2" w:themeShade="80"/>
                <w:sz w:val="20"/>
                <w:szCs w:val="20"/>
              </w:rPr>
              <w:t>ÁREA/MÓDULO</w:t>
            </w:r>
          </w:p>
          <w:p w:rsidR="00084213" w:rsidRDefault="00084213" w:rsidP="00CC21F3">
            <w:pPr>
              <w:rPr>
                <w:rFonts w:ascii="Arial" w:hAnsi="Arial" w:cs="Arial"/>
                <w:color w:val="0F243E" w:themeColor="text2" w:themeShade="80"/>
                <w:sz w:val="20"/>
                <w:szCs w:val="20"/>
              </w:rPr>
            </w:pPr>
          </w:p>
          <w:p w:rsidR="00D27362" w:rsidRPr="00084213" w:rsidRDefault="00D27362" w:rsidP="00CC21F3">
            <w:pPr>
              <w:rPr>
                <w:rFonts w:ascii="Arial" w:hAnsi="Arial" w:cs="Arial"/>
                <w:color w:val="0F243E" w:themeColor="text2" w:themeShade="80"/>
                <w:sz w:val="20"/>
                <w:szCs w:val="20"/>
              </w:rPr>
            </w:pPr>
            <w:r w:rsidRPr="00084213">
              <w:rPr>
                <w:rFonts w:ascii="Arial" w:hAnsi="Arial" w:cs="Arial"/>
                <w:color w:val="0F243E" w:themeColor="text2" w:themeShade="80"/>
                <w:sz w:val="20"/>
                <w:szCs w:val="20"/>
              </w:rPr>
              <w:t>DERECHO PRIVADO</w:t>
            </w:r>
          </w:p>
        </w:tc>
        <w:tc>
          <w:tcPr>
            <w:tcW w:w="3366" w:type="dxa"/>
            <w:gridSpan w:val="2"/>
            <w:tcBorders>
              <w:top w:val="single" w:sz="4" w:space="0" w:color="auto"/>
              <w:left w:val="single" w:sz="4" w:space="0" w:color="auto"/>
            </w:tcBorders>
          </w:tcPr>
          <w:p w:rsidR="009D3B04" w:rsidRPr="00084213" w:rsidRDefault="009D3B04" w:rsidP="00CC21F3">
            <w:pPr>
              <w:rPr>
                <w:rFonts w:ascii="Arial" w:hAnsi="Arial" w:cs="Arial"/>
                <w:color w:val="0F243E" w:themeColor="text2" w:themeShade="80"/>
                <w:sz w:val="20"/>
                <w:szCs w:val="20"/>
              </w:rPr>
            </w:pPr>
            <w:r w:rsidRPr="00084213">
              <w:rPr>
                <w:rFonts w:ascii="Arial" w:hAnsi="Arial" w:cs="Arial"/>
                <w:color w:val="0F243E" w:themeColor="text2" w:themeShade="80"/>
                <w:sz w:val="20"/>
                <w:szCs w:val="20"/>
              </w:rPr>
              <w:t>SEMESTRE</w:t>
            </w:r>
            <w:r w:rsidR="00FE7FF8" w:rsidRPr="00084213">
              <w:rPr>
                <w:rFonts w:ascii="Arial" w:hAnsi="Arial" w:cs="Arial"/>
                <w:color w:val="0F243E" w:themeColor="text2" w:themeShade="80"/>
                <w:sz w:val="20"/>
                <w:szCs w:val="20"/>
              </w:rPr>
              <w:t xml:space="preserve"> </w:t>
            </w:r>
          </w:p>
          <w:p w:rsidR="00084213" w:rsidRDefault="00084213" w:rsidP="00CC21F3">
            <w:pPr>
              <w:rPr>
                <w:rFonts w:ascii="Arial" w:hAnsi="Arial" w:cs="Arial"/>
                <w:color w:val="0F243E" w:themeColor="text2" w:themeShade="80"/>
                <w:sz w:val="20"/>
                <w:szCs w:val="20"/>
              </w:rPr>
            </w:pPr>
          </w:p>
          <w:p w:rsidR="00D27362" w:rsidRPr="00084213" w:rsidRDefault="00D27362" w:rsidP="00CC21F3">
            <w:pPr>
              <w:rPr>
                <w:rFonts w:ascii="Arial" w:hAnsi="Arial" w:cs="Arial"/>
                <w:color w:val="0F243E" w:themeColor="text2" w:themeShade="80"/>
                <w:sz w:val="20"/>
                <w:szCs w:val="20"/>
              </w:rPr>
            </w:pPr>
            <w:r w:rsidRPr="00084213">
              <w:rPr>
                <w:rFonts w:ascii="Arial" w:hAnsi="Arial" w:cs="Arial"/>
                <w:color w:val="0F243E" w:themeColor="text2" w:themeShade="80"/>
                <w:sz w:val="20"/>
                <w:szCs w:val="20"/>
              </w:rPr>
              <w:t>CUARTO (IV)</w:t>
            </w:r>
          </w:p>
        </w:tc>
      </w:tr>
      <w:tr w:rsidR="009D3B04" w:rsidRPr="00084213" w:rsidTr="00CC21F3">
        <w:tc>
          <w:tcPr>
            <w:tcW w:w="9606" w:type="dxa"/>
            <w:gridSpan w:val="7"/>
          </w:tcPr>
          <w:p w:rsidR="009D3B04" w:rsidRPr="00084213" w:rsidRDefault="009D3B04" w:rsidP="00CC21F3">
            <w:pPr>
              <w:rPr>
                <w:rFonts w:ascii="Arial" w:hAnsi="Arial" w:cs="Arial"/>
                <w:color w:val="0F243E" w:themeColor="text2" w:themeShade="80"/>
                <w:sz w:val="20"/>
                <w:szCs w:val="20"/>
              </w:rPr>
            </w:pPr>
          </w:p>
          <w:p w:rsidR="009D3B04" w:rsidRPr="00084213" w:rsidRDefault="009D3B04" w:rsidP="00CC21F3">
            <w:pPr>
              <w:rPr>
                <w:rFonts w:ascii="Arial" w:hAnsi="Arial" w:cs="Arial"/>
                <w:b/>
                <w:color w:val="0F243E" w:themeColor="text2" w:themeShade="80"/>
                <w:sz w:val="20"/>
                <w:szCs w:val="20"/>
                <w:u w:val="single"/>
              </w:rPr>
            </w:pPr>
            <w:r w:rsidRPr="00084213">
              <w:rPr>
                <w:rFonts w:ascii="Arial" w:hAnsi="Arial" w:cs="Arial"/>
                <w:color w:val="0F243E" w:themeColor="text2" w:themeShade="80"/>
                <w:sz w:val="20"/>
                <w:szCs w:val="20"/>
              </w:rPr>
              <w:t xml:space="preserve">ASIGNATURA/MÓDULO/SEMINARIO:  </w:t>
            </w:r>
            <w:r w:rsidR="00D27362" w:rsidRPr="00084213">
              <w:rPr>
                <w:rFonts w:ascii="Arial" w:hAnsi="Arial" w:cs="Arial"/>
                <w:b/>
                <w:color w:val="0F243E" w:themeColor="text2" w:themeShade="80"/>
                <w:sz w:val="20"/>
                <w:szCs w:val="20"/>
                <w:u w:val="single"/>
              </w:rPr>
              <w:t xml:space="preserve">TEORÍA DE LA PRUEBA </w:t>
            </w:r>
          </w:p>
          <w:p w:rsidR="009D3B04" w:rsidRPr="00084213" w:rsidRDefault="009D3B04" w:rsidP="00CC21F3">
            <w:pPr>
              <w:rPr>
                <w:rFonts w:ascii="Arial" w:hAnsi="Arial" w:cs="Arial"/>
                <w:color w:val="0F243E" w:themeColor="text2" w:themeShade="80"/>
                <w:sz w:val="20"/>
                <w:szCs w:val="20"/>
              </w:rPr>
            </w:pPr>
          </w:p>
        </w:tc>
      </w:tr>
      <w:tr w:rsidR="009D3B04" w:rsidRPr="00084213" w:rsidTr="00CC21F3">
        <w:tc>
          <w:tcPr>
            <w:tcW w:w="5955" w:type="dxa"/>
            <w:gridSpan w:val="4"/>
            <w:tcBorders>
              <w:right w:val="single" w:sz="4" w:space="0" w:color="auto"/>
            </w:tcBorders>
          </w:tcPr>
          <w:p w:rsidR="009D3B04" w:rsidRPr="00084213" w:rsidRDefault="009D3B04" w:rsidP="00CC21F3">
            <w:pPr>
              <w:rPr>
                <w:rFonts w:ascii="Arial" w:hAnsi="Arial" w:cs="Arial"/>
                <w:color w:val="0F243E" w:themeColor="text2" w:themeShade="80"/>
                <w:sz w:val="20"/>
                <w:szCs w:val="20"/>
              </w:rPr>
            </w:pPr>
          </w:p>
          <w:p w:rsidR="009D3B04" w:rsidRPr="00084213" w:rsidRDefault="009D3B04" w:rsidP="00CC21F3">
            <w:pPr>
              <w:rPr>
                <w:rFonts w:ascii="Arial" w:hAnsi="Arial" w:cs="Arial"/>
                <w:color w:val="0F243E" w:themeColor="text2" w:themeShade="80"/>
                <w:sz w:val="20"/>
                <w:szCs w:val="20"/>
              </w:rPr>
            </w:pPr>
            <w:r w:rsidRPr="00084213">
              <w:rPr>
                <w:rFonts w:ascii="Arial" w:hAnsi="Arial" w:cs="Arial"/>
                <w:color w:val="0F243E" w:themeColor="text2" w:themeShade="80"/>
                <w:sz w:val="20"/>
                <w:szCs w:val="20"/>
              </w:rPr>
              <w:t>ACTA DE APROBACIÓN DEL PLAN DE ASIGNATURA:</w:t>
            </w:r>
          </w:p>
          <w:p w:rsidR="009D3B04" w:rsidRPr="00084213" w:rsidRDefault="009D3B04" w:rsidP="00CC21F3">
            <w:pPr>
              <w:rPr>
                <w:rFonts w:ascii="Arial" w:hAnsi="Arial" w:cs="Arial"/>
                <w:color w:val="0F243E" w:themeColor="text2" w:themeShade="80"/>
                <w:sz w:val="20"/>
                <w:szCs w:val="20"/>
              </w:rPr>
            </w:pPr>
          </w:p>
        </w:tc>
        <w:tc>
          <w:tcPr>
            <w:tcW w:w="3651" w:type="dxa"/>
            <w:gridSpan w:val="3"/>
            <w:tcBorders>
              <w:left w:val="single" w:sz="4" w:space="0" w:color="auto"/>
            </w:tcBorders>
          </w:tcPr>
          <w:p w:rsidR="009D3B04" w:rsidRPr="00084213" w:rsidRDefault="009D3B04" w:rsidP="00CC21F3">
            <w:pPr>
              <w:rPr>
                <w:rFonts w:ascii="Arial" w:hAnsi="Arial" w:cs="Arial"/>
                <w:color w:val="0F243E" w:themeColor="text2" w:themeShade="80"/>
                <w:sz w:val="20"/>
                <w:szCs w:val="20"/>
              </w:rPr>
            </w:pPr>
          </w:p>
          <w:p w:rsidR="009D3B04" w:rsidRPr="00084213" w:rsidRDefault="009D3B04" w:rsidP="00CC21F3">
            <w:pPr>
              <w:rPr>
                <w:rFonts w:ascii="Arial" w:hAnsi="Arial" w:cs="Arial"/>
                <w:color w:val="0F243E" w:themeColor="text2" w:themeShade="80"/>
                <w:sz w:val="20"/>
                <w:szCs w:val="20"/>
              </w:rPr>
            </w:pPr>
          </w:p>
          <w:p w:rsidR="009D3B04" w:rsidRPr="00084213" w:rsidRDefault="009D3B04" w:rsidP="00CC21F3">
            <w:pPr>
              <w:rPr>
                <w:rFonts w:ascii="Arial" w:hAnsi="Arial" w:cs="Arial"/>
                <w:color w:val="0F243E" w:themeColor="text2" w:themeShade="80"/>
                <w:sz w:val="20"/>
                <w:szCs w:val="20"/>
              </w:rPr>
            </w:pPr>
          </w:p>
        </w:tc>
      </w:tr>
      <w:tr w:rsidR="009D3B04" w:rsidRPr="00084213" w:rsidTr="00CC21F3">
        <w:tc>
          <w:tcPr>
            <w:tcW w:w="1650" w:type="dxa"/>
            <w:tcBorders>
              <w:right w:val="single" w:sz="4" w:space="0" w:color="auto"/>
            </w:tcBorders>
          </w:tcPr>
          <w:p w:rsidR="009D3B04" w:rsidRPr="00084213" w:rsidRDefault="009D3B04" w:rsidP="00CC21F3">
            <w:pPr>
              <w:rPr>
                <w:rFonts w:ascii="Arial" w:hAnsi="Arial" w:cs="Arial"/>
                <w:color w:val="0F243E" w:themeColor="text2" w:themeShade="80"/>
                <w:sz w:val="20"/>
                <w:szCs w:val="20"/>
              </w:rPr>
            </w:pPr>
            <w:r w:rsidRPr="00084213">
              <w:rPr>
                <w:rFonts w:ascii="Arial" w:hAnsi="Arial" w:cs="Arial"/>
                <w:color w:val="0F243E" w:themeColor="text2" w:themeShade="80"/>
                <w:sz w:val="20"/>
                <w:szCs w:val="20"/>
              </w:rPr>
              <w:t>MODALIDAD:</w:t>
            </w:r>
          </w:p>
          <w:p w:rsidR="009D3B04" w:rsidRPr="00084213" w:rsidRDefault="009D3B04" w:rsidP="00CC21F3">
            <w:pPr>
              <w:rPr>
                <w:rFonts w:ascii="Arial" w:hAnsi="Arial" w:cs="Arial"/>
                <w:color w:val="0F243E" w:themeColor="text2" w:themeShade="80"/>
                <w:sz w:val="20"/>
                <w:szCs w:val="20"/>
              </w:rPr>
            </w:pPr>
            <w:r w:rsidRPr="00084213">
              <w:rPr>
                <w:rFonts w:ascii="Arial" w:hAnsi="Arial" w:cs="Arial"/>
                <w:color w:val="0F243E" w:themeColor="text2" w:themeShade="80"/>
                <w:sz w:val="20"/>
                <w:szCs w:val="20"/>
              </w:rPr>
              <w:t xml:space="preserve"> </w:t>
            </w:r>
          </w:p>
        </w:tc>
        <w:tc>
          <w:tcPr>
            <w:tcW w:w="2711" w:type="dxa"/>
            <w:gridSpan w:val="2"/>
            <w:tcBorders>
              <w:left w:val="single" w:sz="4" w:space="0" w:color="auto"/>
            </w:tcBorders>
          </w:tcPr>
          <w:p w:rsidR="009D3B04" w:rsidRPr="00084213" w:rsidRDefault="009D3B04" w:rsidP="00CC21F3">
            <w:pPr>
              <w:rPr>
                <w:rFonts w:ascii="Arial" w:hAnsi="Arial" w:cs="Arial"/>
                <w:color w:val="0F243E" w:themeColor="text2" w:themeShade="80"/>
                <w:sz w:val="20"/>
                <w:szCs w:val="20"/>
              </w:rPr>
            </w:pPr>
            <w:r w:rsidRPr="00084213">
              <w:rPr>
                <w:rFonts w:ascii="Arial" w:hAnsi="Arial" w:cs="Arial"/>
                <w:color w:val="0F243E" w:themeColor="text2" w:themeShade="80"/>
                <w:sz w:val="20"/>
                <w:szCs w:val="20"/>
              </w:rPr>
              <w:t xml:space="preserve"> PRESENCIAL   </w:t>
            </w:r>
            <w:r w:rsidR="00DC6B95" w:rsidRPr="00084213">
              <w:rPr>
                <w:rFonts w:ascii="Arial" w:hAnsi="Arial" w:cs="Arial"/>
                <w:color w:val="0F243E" w:themeColor="text2" w:themeShade="80"/>
                <w:sz w:val="20"/>
                <w:szCs w:val="20"/>
              </w:rPr>
              <w:t>X</w:t>
            </w:r>
            <w:r w:rsidR="00FE7FF8" w:rsidRPr="00084213">
              <w:rPr>
                <w:rFonts w:ascii="Arial" w:hAnsi="Arial" w:cs="Arial"/>
                <w:color w:val="0F243E" w:themeColor="text2" w:themeShade="80"/>
                <w:sz w:val="20"/>
                <w:szCs w:val="20"/>
              </w:rPr>
              <w:sym w:font="Wingdings" w:char="F06F"/>
            </w:r>
          </w:p>
        </w:tc>
        <w:tc>
          <w:tcPr>
            <w:tcW w:w="2835" w:type="dxa"/>
            <w:gridSpan w:val="3"/>
            <w:tcBorders>
              <w:left w:val="single" w:sz="4" w:space="0" w:color="auto"/>
            </w:tcBorders>
          </w:tcPr>
          <w:p w:rsidR="009D3B04" w:rsidRPr="00084213" w:rsidRDefault="009D3B04" w:rsidP="00FE7FF8">
            <w:pPr>
              <w:rPr>
                <w:rFonts w:ascii="Arial" w:hAnsi="Arial" w:cs="Arial"/>
                <w:color w:val="0F243E" w:themeColor="text2" w:themeShade="80"/>
                <w:sz w:val="20"/>
                <w:szCs w:val="20"/>
              </w:rPr>
            </w:pPr>
            <w:r w:rsidRPr="00084213">
              <w:rPr>
                <w:rFonts w:ascii="Arial" w:hAnsi="Arial" w:cs="Arial"/>
                <w:color w:val="0F243E" w:themeColor="text2" w:themeShade="80"/>
                <w:sz w:val="20"/>
                <w:szCs w:val="20"/>
              </w:rPr>
              <w:t xml:space="preserve">VIRTUAL </w:t>
            </w:r>
            <w:r w:rsidR="00FE7FF8" w:rsidRPr="00084213">
              <w:rPr>
                <w:rFonts w:ascii="Arial" w:hAnsi="Arial" w:cs="Arial"/>
                <w:color w:val="0F243E" w:themeColor="text2" w:themeShade="80"/>
                <w:sz w:val="20"/>
                <w:szCs w:val="20"/>
              </w:rPr>
              <w:t xml:space="preserve">    </w:t>
            </w:r>
            <w:r w:rsidR="00FE7FF8" w:rsidRPr="00084213">
              <w:rPr>
                <w:rFonts w:ascii="Arial" w:hAnsi="Arial" w:cs="Arial"/>
                <w:color w:val="0F243E" w:themeColor="text2" w:themeShade="80"/>
                <w:sz w:val="20"/>
                <w:szCs w:val="20"/>
              </w:rPr>
              <w:sym w:font="Wingdings" w:char="F06F"/>
            </w:r>
          </w:p>
        </w:tc>
        <w:tc>
          <w:tcPr>
            <w:tcW w:w="2410" w:type="dxa"/>
            <w:tcBorders>
              <w:left w:val="single" w:sz="4" w:space="0" w:color="auto"/>
            </w:tcBorders>
          </w:tcPr>
          <w:p w:rsidR="009D3B04" w:rsidRPr="00084213" w:rsidRDefault="009D3B04" w:rsidP="00CC21F3">
            <w:pPr>
              <w:rPr>
                <w:rFonts w:ascii="Arial" w:hAnsi="Arial" w:cs="Arial"/>
                <w:color w:val="0F243E" w:themeColor="text2" w:themeShade="80"/>
                <w:sz w:val="20"/>
                <w:szCs w:val="20"/>
              </w:rPr>
            </w:pPr>
            <w:r w:rsidRPr="00084213">
              <w:rPr>
                <w:rFonts w:ascii="Arial" w:hAnsi="Arial" w:cs="Arial"/>
                <w:color w:val="0F243E" w:themeColor="text2" w:themeShade="80"/>
                <w:sz w:val="20"/>
                <w:szCs w:val="20"/>
              </w:rPr>
              <w:t>BIMODAL</w:t>
            </w:r>
            <w:r w:rsidR="00FE7FF8" w:rsidRPr="00084213">
              <w:rPr>
                <w:rFonts w:ascii="Arial" w:hAnsi="Arial" w:cs="Arial"/>
                <w:color w:val="0F243E" w:themeColor="text2" w:themeShade="80"/>
                <w:sz w:val="20"/>
                <w:szCs w:val="20"/>
              </w:rPr>
              <w:t xml:space="preserve">   </w:t>
            </w:r>
            <w:r w:rsidR="00FE7FF8" w:rsidRPr="00084213">
              <w:rPr>
                <w:rFonts w:ascii="Arial" w:hAnsi="Arial" w:cs="Arial"/>
                <w:color w:val="0F243E" w:themeColor="text2" w:themeShade="80"/>
                <w:sz w:val="20"/>
                <w:szCs w:val="20"/>
              </w:rPr>
              <w:sym w:font="Wingdings" w:char="F06F"/>
            </w:r>
          </w:p>
        </w:tc>
      </w:tr>
    </w:tbl>
    <w:p w:rsidR="009D3B04" w:rsidRPr="00084213" w:rsidRDefault="009D3B04" w:rsidP="009D3B04">
      <w:pPr>
        <w:rPr>
          <w:rFonts w:ascii="Arial" w:hAnsi="Arial" w:cs="Arial"/>
          <w:color w:val="0F243E" w:themeColor="text2" w:themeShade="80"/>
          <w:sz w:val="20"/>
          <w:szCs w:val="2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13"/>
        <w:gridCol w:w="3884"/>
      </w:tblGrid>
      <w:tr w:rsidR="009D3B04" w:rsidRPr="00084213" w:rsidTr="00CC21F3">
        <w:tc>
          <w:tcPr>
            <w:tcW w:w="5495" w:type="dxa"/>
            <w:gridSpan w:val="2"/>
          </w:tcPr>
          <w:p w:rsidR="009D3B04" w:rsidRPr="00084213" w:rsidRDefault="009D3B04" w:rsidP="00CC21F3">
            <w:pPr>
              <w:rPr>
                <w:rFonts w:ascii="Arial" w:hAnsi="Arial" w:cs="Arial"/>
                <w:color w:val="0F243E" w:themeColor="text2" w:themeShade="80"/>
                <w:sz w:val="20"/>
                <w:szCs w:val="20"/>
              </w:rPr>
            </w:pPr>
            <w:r w:rsidRPr="00084213">
              <w:rPr>
                <w:rFonts w:ascii="Arial" w:hAnsi="Arial" w:cs="Arial"/>
                <w:color w:val="0F243E" w:themeColor="text2" w:themeShade="80"/>
                <w:sz w:val="20"/>
                <w:szCs w:val="20"/>
              </w:rPr>
              <w:t>CÓDIGO ASIGNATURA:</w:t>
            </w:r>
          </w:p>
          <w:p w:rsidR="009D3B04" w:rsidRPr="00084213" w:rsidRDefault="009D3B04" w:rsidP="00CC21F3">
            <w:pPr>
              <w:rPr>
                <w:rFonts w:ascii="Arial" w:hAnsi="Arial" w:cs="Arial"/>
                <w:color w:val="0F243E" w:themeColor="text2" w:themeShade="80"/>
                <w:sz w:val="20"/>
                <w:szCs w:val="20"/>
              </w:rPr>
            </w:pPr>
            <w:r w:rsidRPr="00084213">
              <w:rPr>
                <w:rFonts w:ascii="Arial" w:hAnsi="Arial" w:cs="Arial"/>
                <w:color w:val="0F243E" w:themeColor="text2" w:themeShade="80"/>
                <w:sz w:val="20"/>
                <w:szCs w:val="20"/>
              </w:rPr>
              <w:t xml:space="preserve"> </w:t>
            </w:r>
          </w:p>
        </w:tc>
        <w:tc>
          <w:tcPr>
            <w:tcW w:w="4111" w:type="dxa"/>
          </w:tcPr>
          <w:p w:rsidR="009D3B04" w:rsidRPr="00084213" w:rsidRDefault="009D3B04" w:rsidP="00CC21F3">
            <w:pPr>
              <w:rPr>
                <w:rFonts w:ascii="Arial" w:hAnsi="Arial" w:cs="Arial"/>
                <w:color w:val="0F243E" w:themeColor="text2" w:themeShade="80"/>
                <w:sz w:val="20"/>
                <w:szCs w:val="20"/>
              </w:rPr>
            </w:pPr>
            <w:r w:rsidRPr="00084213">
              <w:rPr>
                <w:rFonts w:ascii="Arial" w:hAnsi="Arial" w:cs="Arial"/>
                <w:color w:val="0F243E" w:themeColor="text2" w:themeShade="80"/>
                <w:sz w:val="20"/>
                <w:szCs w:val="20"/>
              </w:rPr>
              <w:t xml:space="preserve">N° CRÉDITOS:  </w:t>
            </w:r>
          </w:p>
        </w:tc>
      </w:tr>
      <w:tr w:rsidR="009D3B04" w:rsidRPr="00084213" w:rsidTr="00CC21F3">
        <w:tc>
          <w:tcPr>
            <w:tcW w:w="4503" w:type="dxa"/>
          </w:tcPr>
          <w:p w:rsidR="009D3B04" w:rsidRPr="00084213" w:rsidRDefault="009D3B04" w:rsidP="00CC21F3">
            <w:pPr>
              <w:rPr>
                <w:rFonts w:ascii="Arial" w:hAnsi="Arial" w:cs="Arial"/>
                <w:color w:val="0F243E" w:themeColor="text2" w:themeShade="80"/>
                <w:sz w:val="20"/>
                <w:szCs w:val="20"/>
              </w:rPr>
            </w:pPr>
            <w:r w:rsidRPr="00084213">
              <w:rPr>
                <w:rFonts w:ascii="Arial" w:hAnsi="Arial" w:cs="Arial"/>
                <w:color w:val="0F243E" w:themeColor="text2" w:themeShade="80"/>
                <w:sz w:val="20"/>
                <w:szCs w:val="20"/>
              </w:rPr>
              <w:t>Fecha de Elaboración:</w:t>
            </w:r>
          </w:p>
          <w:p w:rsidR="009D3B04" w:rsidRPr="00084213" w:rsidRDefault="009D3B04" w:rsidP="00CC21F3">
            <w:pPr>
              <w:rPr>
                <w:rFonts w:ascii="Arial" w:hAnsi="Arial" w:cs="Arial"/>
                <w:color w:val="0F243E" w:themeColor="text2" w:themeShade="80"/>
                <w:sz w:val="20"/>
                <w:szCs w:val="20"/>
              </w:rPr>
            </w:pPr>
          </w:p>
          <w:p w:rsidR="009D3B04" w:rsidRPr="00084213" w:rsidRDefault="009D3B04" w:rsidP="00CC21F3">
            <w:pPr>
              <w:rPr>
                <w:rFonts w:ascii="Arial" w:hAnsi="Arial" w:cs="Arial"/>
                <w:color w:val="0F243E" w:themeColor="text2" w:themeShade="80"/>
                <w:sz w:val="20"/>
                <w:szCs w:val="20"/>
              </w:rPr>
            </w:pPr>
          </w:p>
          <w:p w:rsidR="009D3B04" w:rsidRPr="00084213" w:rsidRDefault="009D3B04" w:rsidP="00CC21F3">
            <w:pPr>
              <w:rPr>
                <w:rFonts w:ascii="Arial" w:hAnsi="Arial" w:cs="Arial"/>
                <w:color w:val="0F243E" w:themeColor="text2" w:themeShade="80"/>
                <w:sz w:val="20"/>
                <w:szCs w:val="20"/>
              </w:rPr>
            </w:pPr>
          </w:p>
        </w:tc>
        <w:tc>
          <w:tcPr>
            <w:tcW w:w="5103" w:type="dxa"/>
            <w:gridSpan w:val="2"/>
            <w:tcBorders>
              <w:left w:val="single" w:sz="4" w:space="0" w:color="auto"/>
            </w:tcBorders>
          </w:tcPr>
          <w:p w:rsidR="009D3B04" w:rsidRPr="00084213" w:rsidRDefault="009D3B04" w:rsidP="00CC21F3">
            <w:pPr>
              <w:rPr>
                <w:rFonts w:ascii="Arial" w:hAnsi="Arial" w:cs="Arial"/>
                <w:color w:val="0F243E" w:themeColor="text2" w:themeShade="80"/>
                <w:sz w:val="20"/>
                <w:szCs w:val="20"/>
              </w:rPr>
            </w:pPr>
            <w:r w:rsidRPr="00084213">
              <w:rPr>
                <w:rFonts w:ascii="Arial" w:hAnsi="Arial" w:cs="Arial"/>
                <w:color w:val="0F243E" w:themeColor="text2" w:themeShade="80"/>
                <w:sz w:val="20"/>
                <w:szCs w:val="20"/>
              </w:rPr>
              <w:t>Fecha de Actualización:</w:t>
            </w:r>
          </w:p>
          <w:p w:rsidR="009D3B04" w:rsidRPr="00084213" w:rsidRDefault="009D3B04" w:rsidP="00CC21F3">
            <w:pPr>
              <w:rPr>
                <w:rFonts w:ascii="Arial" w:hAnsi="Arial" w:cs="Arial"/>
                <w:color w:val="0F243E" w:themeColor="text2" w:themeShade="80"/>
                <w:sz w:val="20"/>
                <w:szCs w:val="20"/>
              </w:rPr>
            </w:pPr>
          </w:p>
        </w:tc>
      </w:tr>
    </w:tbl>
    <w:p w:rsidR="009D3B04" w:rsidRPr="00084213" w:rsidRDefault="009D3B04" w:rsidP="009D3B04">
      <w:pPr>
        <w:rPr>
          <w:rFonts w:ascii="Arial" w:hAnsi="Arial" w:cs="Arial"/>
          <w:color w:val="0F243E" w:themeColor="text2" w:themeShade="80"/>
          <w:sz w:val="20"/>
          <w:szCs w:val="2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06"/>
        <w:gridCol w:w="2662"/>
        <w:gridCol w:w="3586"/>
      </w:tblGrid>
      <w:tr w:rsidR="009D3B04" w:rsidRPr="00084213" w:rsidTr="00CC21F3">
        <w:tc>
          <w:tcPr>
            <w:tcW w:w="9606" w:type="dxa"/>
            <w:gridSpan w:val="3"/>
            <w:shd w:val="clear" w:color="auto" w:fill="365F91" w:themeFill="accent1" w:themeFillShade="BF"/>
          </w:tcPr>
          <w:p w:rsidR="009D3B04" w:rsidRPr="00084213" w:rsidRDefault="009D3B04" w:rsidP="00CC21F3">
            <w:pPr>
              <w:jc w:val="center"/>
              <w:rPr>
                <w:rFonts w:ascii="Arial" w:hAnsi="Arial" w:cs="Arial"/>
                <w:color w:val="0F243E" w:themeColor="text2" w:themeShade="80"/>
                <w:sz w:val="20"/>
                <w:szCs w:val="20"/>
              </w:rPr>
            </w:pPr>
            <w:r w:rsidRPr="00084213">
              <w:rPr>
                <w:rFonts w:ascii="Arial" w:hAnsi="Arial" w:cs="Arial"/>
                <w:color w:val="FFFFFF" w:themeColor="background1"/>
                <w:sz w:val="20"/>
                <w:szCs w:val="20"/>
              </w:rPr>
              <w:t>TIEMPO DE ACOMPAÑAMIENTO DOCENTE</w:t>
            </w:r>
          </w:p>
        </w:tc>
      </w:tr>
      <w:tr w:rsidR="009D3B04" w:rsidRPr="00084213" w:rsidTr="00CC21F3">
        <w:tc>
          <w:tcPr>
            <w:tcW w:w="2943" w:type="dxa"/>
          </w:tcPr>
          <w:p w:rsidR="009D3B04" w:rsidRPr="00084213" w:rsidRDefault="009D3B04" w:rsidP="00CC21F3">
            <w:pPr>
              <w:rPr>
                <w:rFonts w:ascii="Arial" w:hAnsi="Arial" w:cs="Arial"/>
                <w:color w:val="0F243E" w:themeColor="text2" w:themeShade="80"/>
                <w:sz w:val="20"/>
                <w:szCs w:val="20"/>
              </w:rPr>
            </w:pPr>
            <w:r w:rsidRPr="00084213">
              <w:rPr>
                <w:rFonts w:ascii="Arial" w:hAnsi="Arial" w:cs="Arial"/>
                <w:color w:val="0F243E" w:themeColor="text2" w:themeShade="80"/>
                <w:sz w:val="20"/>
                <w:szCs w:val="20"/>
              </w:rPr>
              <w:t xml:space="preserve"> Horas Semana:</w:t>
            </w:r>
            <w:r w:rsidR="00DC6B95" w:rsidRPr="00084213">
              <w:rPr>
                <w:rFonts w:ascii="Arial" w:hAnsi="Arial" w:cs="Arial"/>
                <w:color w:val="0F243E" w:themeColor="text2" w:themeShade="80"/>
                <w:sz w:val="20"/>
                <w:szCs w:val="20"/>
              </w:rPr>
              <w:t>4</w:t>
            </w:r>
          </w:p>
        </w:tc>
        <w:tc>
          <w:tcPr>
            <w:tcW w:w="2835" w:type="dxa"/>
          </w:tcPr>
          <w:p w:rsidR="009D3B04" w:rsidRPr="00084213" w:rsidRDefault="009D3B04" w:rsidP="00CC21F3">
            <w:pPr>
              <w:rPr>
                <w:rFonts w:ascii="Arial" w:hAnsi="Arial" w:cs="Arial"/>
                <w:color w:val="0F243E" w:themeColor="text2" w:themeShade="80"/>
                <w:sz w:val="20"/>
                <w:szCs w:val="20"/>
              </w:rPr>
            </w:pPr>
            <w:r w:rsidRPr="00084213">
              <w:rPr>
                <w:rFonts w:ascii="Arial" w:hAnsi="Arial" w:cs="Arial"/>
                <w:color w:val="0F243E" w:themeColor="text2" w:themeShade="80"/>
                <w:sz w:val="20"/>
                <w:szCs w:val="20"/>
              </w:rPr>
              <w:t>Horas Mes:</w:t>
            </w:r>
            <w:r w:rsidR="00DC6B95" w:rsidRPr="00084213">
              <w:rPr>
                <w:rFonts w:ascii="Arial" w:hAnsi="Arial" w:cs="Arial"/>
                <w:color w:val="0F243E" w:themeColor="text2" w:themeShade="80"/>
                <w:sz w:val="20"/>
                <w:szCs w:val="20"/>
              </w:rPr>
              <w:t xml:space="preserve"> 20</w:t>
            </w:r>
          </w:p>
        </w:tc>
        <w:tc>
          <w:tcPr>
            <w:tcW w:w="3828" w:type="dxa"/>
          </w:tcPr>
          <w:p w:rsidR="009D3B04" w:rsidRPr="00084213" w:rsidRDefault="009D3B04" w:rsidP="00CC21F3">
            <w:pPr>
              <w:rPr>
                <w:rFonts w:ascii="Arial" w:hAnsi="Arial" w:cs="Arial"/>
                <w:color w:val="0F243E" w:themeColor="text2" w:themeShade="80"/>
                <w:sz w:val="20"/>
                <w:szCs w:val="20"/>
              </w:rPr>
            </w:pPr>
            <w:r w:rsidRPr="00084213">
              <w:rPr>
                <w:rFonts w:ascii="Arial" w:hAnsi="Arial" w:cs="Arial"/>
                <w:color w:val="0F243E" w:themeColor="text2" w:themeShade="80"/>
                <w:sz w:val="20"/>
                <w:szCs w:val="20"/>
              </w:rPr>
              <w:t>Horas Práctica:</w:t>
            </w:r>
          </w:p>
        </w:tc>
      </w:tr>
      <w:tr w:rsidR="009D3B04" w:rsidRPr="00084213" w:rsidTr="00CC21F3">
        <w:tc>
          <w:tcPr>
            <w:tcW w:w="2943" w:type="dxa"/>
          </w:tcPr>
          <w:p w:rsidR="009D3B04" w:rsidRPr="00084213" w:rsidRDefault="009D3B04" w:rsidP="00CC21F3">
            <w:pPr>
              <w:rPr>
                <w:rFonts w:ascii="Arial" w:hAnsi="Arial" w:cs="Arial"/>
                <w:color w:val="0F243E" w:themeColor="text2" w:themeShade="80"/>
                <w:sz w:val="20"/>
                <w:szCs w:val="20"/>
              </w:rPr>
            </w:pPr>
            <w:r w:rsidRPr="00084213">
              <w:rPr>
                <w:rFonts w:ascii="Arial" w:hAnsi="Arial" w:cs="Arial"/>
                <w:color w:val="0F243E" w:themeColor="text2" w:themeShade="80"/>
                <w:sz w:val="20"/>
                <w:szCs w:val="20"/>
              </w:rPr>
              <w:t xml:space="preserve">H. Presenciales:   </w:t>
            </w:r>
            <w:r w:rsidR="00DC6B95" w:rsidRPr="00084213">
              <w:rPr>
                <w:rFonts w:ascii="Arial" w:hAnsi="Arial" w:cs="Arial"/>
                <w:color w:val="0F243E" w:themeColor="text2" w:themeShade="80"/>
                <w:sz w:val="20"/>
                <w:szCs w:val="20"/>
              </w:rPr>
              <w:t>4</w:t>
            </w:r>
          </w:p>
        </w:tc>
        <w:tc>
          <w:tcPr>
            <w:tcW w:w="2835" w:type="dxa"/>
          </w:tcPr>
          <w:p w:rsidR="009D3B04" w:rsidRPr="00084213" w:rsidRDefault="009D3B04" w:rsidP="00CC21F3">
            <w:pPr>
              <w:rPr>
                <w:rFonts w:ascii="Arial" w:hAnsi="Arial" w:cs="Arial"/>
                <w:color w:val="0F243E" w:themeColor="text2" w:themeShade="80"/>
                <w:sz w:val="20"/>
                <w:szCs w:val="20"/>
              </w:rPr>
            </w:pPr>
            <w:r w:rsidRPr="00084213">
              <w:rPr>
                <w:rFonts w:ascii="Arial" w:hAnsi="Arial" w:cs="Arial"/>
                <w:color w:val="0F243E" w:themeColor="text2" w:themeShade="80"/>
                <w:sz w:val="20"/>
                <w:szCs w:val="20"/>
              </w:rPr>
              <w:t xml:space="preserve">H. Tutoría:  </w:t>
            </w:r>
          </w:p>
        </w:tc>
        <w:tc>
          <w:tcPr>
            <w:tcW w:w="3828" w:type="dxa"/>
          </w:tcPr>
          <w:p w:rsidR="009D3B04" w:rsidRPr="00084213" w:rsidRDefault="009D3B04" w:rsidP="00CC21F3">
            <w:pPr>
              <w:rPr>
                <w:rFonts w:ascii="Arial" w:hAnsi="Arial" w:cs="Arial"/>
                <w:color w:val="0F243E" w:themeColor="text2" w:themeShade="80"/>
                <w:sz w:val="20"/>
                <w:szCs w:val="20"/>
              </w:rPr>
            </w:pPr>
            <w:r w:rsidRPr="00084213">
              <w:rPr>
                <w:rFonts w:ascii="Arial" w:hAnsi="Arial" w:cs="Arial"/>
                <w:color w:val="0F243E" w:themeColor="text2" w:themeShade="80"/>
                <w:sz w:val="20"/>
                <w:szCs w:val="20"/>
              </w:rPr>
              <w:t xml:space="preserve">Total Horas Semestre: </w:t>
            </w:r>
          </w:p>
        </w:tc>
      </w:tr>
    </w:tbl>
    <w:p w:rsidR="009D3B04" w:rsidRPr="00084213" w:rsidRDefault="009D3B04" w:rsidP="009D3B04">
      <w:pPr>
        <w:rPr>
          <w:rFonts w:ascii="Arial" w:hAnsi="Arial" w:cs="Arial"/>
          <w:color w:val="0F243E" w:themeColor="text2" w:themeShade="80"/>
          <w:sz w:val="20"/>
          <w:szCs w:val="20"/>
        </w:rPr>
      </w:pPr>
    </w:p>
    <w:tbl>
      <w:tblPr>
        <w:tblStyle w:val="Tablaconcuadrcula"/>
        <w:tblW w:w="0" w:type="auto"/>
        <w:tblLook w:val="04A0" w:firstRow="1" w:lastRow="0" w:firstColumn="1" w:lastColumn="0" w:noHBand="0" w:noVBand="1"/>
      </w:tblPr>
      <w:tblGrid>
        <w:gridCol w:w="2891"/>
        <w:gridCol w:w="2682"/>
        <w:gridCol w:w="395"/>
        <w:gridCol w:w="3086"/>
      </w:tblGrid>
      <w:tr w:rsidR="009D3B04" w:rsidRPr="00084213" w:rsidTr="00CC21F3">
        <w:tc>
          <w:tcPr>
            <w:tcW w:w="9606" w:type="dxa"/>
            <w:gridSpan w:val="4"/>
            <w:shd w:val="clear" w:color="auto" w:fill="365F91" w:themeFill="accent1" w:themeFillShade="BF"/>
          </w:tcPr>
          <w:p w:rsidR="009D3B04" w:rsidRPr="00084213" w:rsidRDefault="009D3B04" w:rsidP="00CC21F3">
            <w:pPr>
              <w:jc w:val="center"/>
              <w:rPr>
                <w:rFonts w:ascii="Arial" w:hAnsi="Arial" w:cs="Arial"/>
                <w:color w:val="0F243E" w:themeColor="text2" w:themeShade="80"/>
                <w:sz w:val="20"/>
                <w:szCs w:val="20"/>
              </w:rPr>
            </w:pPr>
            <w:r w:rsidRPr="00084213">
              <w:rPr>
                <w:rFonts w:ascii="Arial" w:hAnsi="Arial" w:cs="Arial"/>
                <w:color w:val="FFFFFF" w:themeColor="background1"/>
                <w:sz w:val="20"/>
                <w:szCs w:val="20"/>
              </w:rPr>
              <w:t xml:space="preserve">TIEMPO DE TRABAJO INDEPENDIENTE DEL ESTUDIANTE </w:t>
            </w:r>
          </w:p>
        </w:tc>
      </w:tr>
      <w:tr w:rsidR="009D3B04" w:rsidRPr="00084213" w:rsidTr="00CC21F3">
        <w:tc>
          <w:tcPr>
            <w:tcW w:w="3060" w:type="dxa"/>
            <w:tcBorders>
              <w:right w:val="single" w:sz="4" w:space="0" w:color="auto"/>
            </w:tcBorders>
          </w:tcPr>
          <w:p w:rsidR="009D3B04" w:rsidRPr="00084213" w:rsidRDefault="009D3B04" w:rsidP="00CC21F3">
            <w:pPr>
              <w:rPr>
                <w:rFonts w:ascii="Arial" w:hAnsi="Arial" w:cs="Arial"/>
                <w:color w:val="0F243E" w:themeColor="text2" w:themeShade="80"/>
                <w:sz w:val="20"/>
                <w:szCs w:val="20"/>
              </w:rPr>
            </w:pPr>
            <w:r w:rsidRPr="00084213">
              <w:rPr>
                <w:rFonts w:ascii="Arial" w:hAnsi="Arial" w:cs="Arial"/>
                <w:color w:val="0F243E" w:themeColor="text2" w:themeShade="80"/>
                <w:sz w:val="20"/>
                <w:szCs w:val="20"/>
              </w:rPr>
              <w:t>Horas Semana:</w:t>
            </w:r>
          </w:p>
        </w:tc>
        <w:tc>
          <w:tcPr>
            <w:tcW w:w="3285" w:type="dxa"/>
            <w:gridSpan w:val="2"/>
            <w:tcBorders>
              <w:right w:val="single" w:sz="4" w:space="0" w:color="auto"/>
            </w:tcBorders>
          </w:tcPr>
          <w:p w:rsidR="009D3B04" w:rsidRPr="00084213" w:rsidRDefault="009D3B04" w:rsidP="00CC21F3">
            <w:pPr>
              <w:rPr>
                <w:rFonts w:ascii="Arial" w:hAnsi="Arial" w:cs="Arial"/>
                <w:color w:val="0F243E" w:themeColor="text2" w:themeShade="80"/>
                <w:sz w:val="20"/>
                <w:szCs w:val="20"/>
              </w:rPr>
            </w:pPr>
            <w:r w:rsidRPr="00084213">
              <w:rPr>
                <w:rFonts w:ascii="Arial" w:hAnsi="Arial" w:cs="Arial"/>
                <w:color w:val="0F243E" w:themeColor="text2" w:themeShade="80"/>
                <w:sz w:val="20"/>
                <w:szCs w:val="20"/>
              </w:rPr>
              <w:t>Horas Mes:</w:t>
            </w:r>
          </w:p>
        </w:tc>
        <w:tc>
          <w:tcPr>
            <w:tcW w:w="3261" w:type="dxa"/>
            <w:tcBorders>
              <w:left w:val="single" w:sz="4" w:space="0" w:color="auto"/>
            </w:tcBorders>
          </w:tcPr>
          <w:p w:rsidR="009D3B04" w:rsidRPr="00084213" w:rsidRDefault="009D3B04" w:rsidP="00CC21F3">
            <w:pPr>
              <w:rPr>
                <w:rFonts w:ascii="Arial" w:hAnsi="Arial" w:cs="Arial"/>
                <w:color w:val="0F243E" w:themeColor="text2" w:themeShade="80"/>
                <w:sz w:val="20"/>
                <w:szCs w:val="20"/>
              </w:rPr>
            </w:pPr>
            <w:r w:rsidRPr="00084213">
              <w:rPr>
                <w:rFonts w:ascii="Arial" w:hAnsi="Arial" w:cs="Arial"/>
                <w:color w:val="0F243E" w:themeColor="text2" w:themeShade="80"/>
                <w:sz w:val="20"/>
                <w:szCs w:val="20"/>
              </w:rPr>
              <w:t>Horas Semestre:</w:t>
            </w:r>
          </w:p>
        </w:tc>
      </w:tr>
      <w:tr w:rsidR="009D3B04" w:rsidRPr="00084213" w:rsidTr="00CC21F3">
        <w:tc>
          <w:tcPr>
            <w:tcW w:w="5920" w:type="dxa"/>
            <w:gridSpan w:val="2"/>
            <w:tcBorders>
              <w:right w:val="single" w:sz="4" w:space="0" w:color="auto"/>
            </w:tcBorders>
          </w:tcPr>
          <w:p w:rsidR="009D3B04" w:rsidRPr="00084213" w:rsidRDefault="009D3B04" w:rsidP="00CC21F3">
            <w:pPr>
              <w:rPr>
                <w:rFonts w:ascii="Arial" w:hAnsi="Arial" w:cs="Arial"/>
                <w:color w:val="0F243E" w:themeColor="text2" w:themeShade="80"/>
                <w:sz w:val="20"/>
                <w:szCs w:val="20"/>
              </w:rPr>
            </w:pPr>
            <w:r w:rsidRPr="00084213">
              <w:rPr>
                <w:rFonts w:ascii="Arial" w:hAnsi="Arial" w:cs="Arial"/>
                <w:color w:val="0F243E" w:themeColor="text2" w:themeShade="80"/>
                <w:sz w:val="20"/>
                <w:szCs w:val="20"/>
              </w:rPr>
              <w:t>Total de Tiempo de Trabajo Académico</w:t>
            </w:r>
          </w:p>
        </w:tc>
        <w:tc>
          <w:tcPr>
            <w:tcW w:w="3686" w:type="dxa"/>
            <w:gridSpan w:val="2"/>
            <w:tcBorders>
              <w:left w:val="single" w:sz="4" w:space="0" w:color="auto"/>
            </w:tcBorders>
          </w:tcPr>
          <w:p w:rsidR="009D3B04" w:rsidRPr="00084213" w:rsidRDefault="009D3B04" w:rsidP="00CC21F3">
            <w:pPr>
              <w:rPr>
                <w:rFonts w:ascii="Arial" w:hAnsi="Arial" w:cs="Arial"/>
                <w:color w:val="0F243E" w:themeColor="text2" w:themeShade="80"/>
                <w:sz w:val="20"/>
                <w:szCs w:val="20"/>
              </w:rPr>
            </w:pPr>
            <w:r w:rsidRPr="00084213">
              <w:rPr>
                <w:rFonts w:ascii="Arial" w:hAnsi="Arial" w:cs="Arial"/>
                <w:color w:val="0F243E" w:themeColor="text2" w:themeShade="80"/>
                <w:sz w:val="20"/>
                <w:szCs w:val="20"/>
              </w:rPr>
              <w:t>N° de Semanas</w:t>
            </w:r>
          </w:p>
        </w:tc>
      </w:tr>
    </w:tbl>
    <w:p w:rsidR="009D3B04" w:rsidRPr="00084213" w:rsidRDefault="009D3B04" w:rsidP="009D3B04">
      <w:pPr>
        <w:rPr>
          <w:rFonts w:ascii="Arial" w:hAnsi="Arial" w:cs="Arial"/>
          <w:color w:val="0F243E" w:themeColor="text2" w:themeShade="80"/>
          <w:sz w:val="20"/>
          <w:szCs w:val="20"/>
        </w:rPr>
      </w:pPr>
    </w:p>
    <w:tbl>
      <w:tblPr>
        <w:tblStyle w:val="Tablaconcuadrcula"/>
        <w:tblW w:w="0" w:type="auto"/>
        <w:tblLook w:val="04A0" w:firstRow="1" w:lastRow="0" w:firstColumn="1" w:lastColumn="0" w:noHBand="0" w:noVBand="1"/>
      </w:tblPr>
      <w:tblGrid>
        <w:gridCol w:w="1348"/>
        <w:gridCol w:w="3467"/>
        <w:gridCol w:w="4239"/>
      </w:tblGrid>
      <w:tr w:rsidR="009D3B04" w:rsidRPr="00084213" w:rsidTr="00CC21F3">
        <w:tc>
          <w:tcPr>
            <w:tcW w:w="1384" w:type="dxa"/>
            <w:tcBorders>
              <w:right w:val="double" w:sz="4" w:space="0" w:color="auto"/>
            </w:tcBorders>
          </w:tcPr>
          <w:p w:rsidR="009D3B04" w:rsidRPr="00084213" w:rsidRDefault="009D3B04" w:rsidP="00CC21F3">
            <w:pPr>
              <w:rPr>
                <w:rFonts w:ascii="Arial" w:hAnsi="Arial" w:cs="Arial"/>
                <w:color w:val="0F243E" w:themeColor="text2" w:themeShade="80"/>
                <w:sz w:val="20"/>
                <w:szCs w:val="20"/>
              </w:rPr>
            </w:pPr>
            <w:r w:rsidRPr="00084213">
              <w:rPr>
                <w:rFonts w:ascii="Arial" w:hAnsi="Arial" w:cs="Arial"/>
                <w:color w:val="0F243E" w:themeColor="text2" w:themeShade="80"/>
                <w:sz w:val="20"/>
                <w:szCs w:val="20"/>
              </w:rPr>
              <w:t>Jornada</w:t>
            </w:r>
          </w:p>
        </w:tc>
        <w:tc>
          <w:tcPr>
            <w:tcW w:w="3701" w:type="dxa"/>
            <w:tcBorders>
              <w:left w:val="double" w:sz="4" w:space="0" w:color="auto"/>
            </w:tcBorders>
          </w:tcPr>
          <w:p w:rsidR="009D3B04" w:rsidRPr="00084213" w:rsidRDefault="009D3B04" w:rsidP="00CC21F3">
            <w:pPr>
              <w:rPr>
                <w:rFonts w:ascii="Arial" w:hAnsi="Arial" w:cs="Arial"/>
                <w:color w:val="0F243E" w:themeColor="text2" w:themeShade="80"/>
                <w:sz w:val="20"/>
                <w:szCs w:val="20"/>
              </w:rPr>
            </w:pPr>
            <w:r w:rsidRPr="00084213">
              <w:rPr>
                <w:rFonts w:ascii="Arial" w:hAnsi="Arial" w:cs="Arial"/>
                <w:color w:val="0F243E" w:themeColor="text2" w:themeShade="80"/>
                <w:sz w:val="20"/>
                <w:szCs w:val="20"/>
              </w:rPr>
              <w:t>Diurna</w:t>
            </w:r>
            <w:r w:rsidR="00FE7FF8" w:rsidRPr="00084213">
              <w:rPr>
                <w:rFonts w:ascii="Arial" w:hAnsi="Arial" w:cs="Arial"/>
                <w:color w:val="0F243E" w:themeColor="text2" w:themeShade="80"/>
                <w:sz w:val="20"/>
                <w:szCs w:val="20"/>
              </w:rPr>
              <w:t xml:space="preserve">       </w:t>
            </w:r>
            <w:r w:rsidR="00FE7FF8" w:rsidRPr="00084213">
              <w:rPr>
                <w:rFonts w:ascii="Arial" w:hAnsi="Arial" w:cs="Arial"/>
                <w:color w:val="0F243E" w:themeColor="text2" w:themeShade="80"/>
                <w:sz w:val="20"/>
                <w:szCs w:val="20"/>
              </w:rPr>
              <w:sym w:font="Wingdings" w:char="F06F"/>
            </w:r>
          </w:p>
        </w:tc>
        <w:tc>
          <w:tcPr>
            <w:tcW w:w="4521" w:type="dxa"/>
            <w:tcBorders>
              <w:left w:val="double" w:sz="4" w:space="0" w:color="auto"/>
            </w:tcBorders>
          </w:tcPr>
          <w:p w:rsidR="009D3B04" w:rsidRPr="00084213" w:rsidRDefault="009D3B04" w:rsidP="00CC21F3">
            <w:pPr>
              <w:rPr>
                <w:rFonts w:ascii="Arial" w:hAnsi="Arial" w:cs="Arial"/>
                <w:color w:val="0F243E" w:themeColor="text2" w:themeShade="80"/>
                <w:sz w:val="20"/>
                <w:szCs w:val="20"/>
              </w:rPr>
            </w:pPr>
            <w:r w:rsidRPr="00084213">
              <w:rPr>
                <w:rFonts w:ascii="Arial" w:hAnsi="Arial" w:cs="Arial"/>
                <w:color w:val="0F243E" w:themeColor="text2" w:themeShade="80"/>
                <w:sz w:val="20"/>
                <w:szCs w:val="20"/>
              </w:rPr>
              <w:t>Nocturna</w:t>
            </w:r>
            <w:r w:rsidR="00FE7FF8" w:rsidRPr="00084213">
              <w:rPr>
                <w:rFonts w:ascii="Arial" w:hAnsi="Arial" w:cs="Arial"/>
                <w:color w:val="0F243E" w:themeColor="text2" w:themeShade="80"/>
                <w:sz w:val="20"/>
                <w:szCs w:val="20"/>
              </w:rPr>
              <w:t xml:space="preserve">      </w:t>
            </w:r>
            <w:r w:rsidR="00FE7FF8" w:rsidRPr="00084213">
              <w:rPr>
                <w:rFonts w:ascii="Arial" w:hAnsi="Arial" w:cs="Arial"/>
                <w:color w:val="0F243E" w:themeColor="text2" w:themeShade="80"/>
                <w:sz w:val="20"/>
                <w:szCs w:val="20"/>
              </w:rPr>
              <w:sym w:font="Wingdings" w:char="F06F"/>
            </w:r>
          </w:p>
        </w:tc>
      </w:tr>
    </w:tbl>
    <w:p w:rsidR="009D3B04" w:rsidRPr="00084213" w:rsidRDefault="009D3B04" w:rsidP="009D3B04">
      <w:pPr>
        <w:rPr>
          <w:rFonts w:ascii="Arial" w:hAnsi="Arial" w:cs="Arial"/>
          <w:color w:val="0F243E" w:themeColor="text2" w:themeShade="80"/>
          <w:sz w:val="20"/>
          <w:szCs w:val="20"/>
        </w:rPr>
      </w:pPr>
    </w:p>
    <w:p w:rsidR="009D3B04" w:rsidRPr="00084213" w:rsidRDefault="009D3B04" w:rsidP="009D3B04">
      <w:pPr>
        <w:rPr>
          <w:rFonts w:ascii="Arial" w:hAnsi="Arial" w:cs="Arial"/>
          <w:color w:val="0F243E" w:themeColor="text2" w:themeShade="80"/>
          <w:sz w:val="20"/>
          <w:szCs w:val="20"/>
        </w:rPr>
      </w:pPr>
    </w:p>
    <w:p w:rsidR="009D3B04" w:rsidRPr="00084213" w:rsidRDefault="009D3B04" w:rsidP="009D3B04">
      <w:pPr>
        <w:rPr>
          <w:rFonts w:ascii="Arial" w:hAnsi="Arial" w:cs="Arial"/>
          <w:i/>
          <w:color w:val="0F243E" w:themeColor="text2" w:themeShade="80"/>
          <w:sz w:val="20"/>
          <w:szCs w:val="20"/>
        </w:rPr>
      </w:pPr>
    </w:p>
    <w:p w:rsidR="009D3B04" w:rsidRPr="00084213" w:rsidRDefault="009D3B04" w:rsidP="009D3B04">
      <w:pPr>
        <w:rPr>
          <w:rFonts w:ascii="Arial" w:hAnsi="Arial" w:cs="Arial"/>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084213" w:rsidTr="009D3B04">
        <w:tc>
          <w:tcPr>
            <w:tcW w:w="9054" w:type="dxa"/>
            <w:shd w:val="clear" w:color="auto" w:fill="365F91" w:themeFill="accent1" w:themeFillShade="BF"/>
          </w:tcPr>
          <w:p w:rsidR="009D3B04" w:rsidRPr="00084213" w:rsidRDefault="009D3B04" w:rsidP="00CC21F3">
            <w:pPr>
              <w:rPr>
                <w:rFonts w:ascii="Arial" w:hAnsi="Arial" w:cs="Arial"/>
                <w:color w:val="0F243E" w:themeColor="text2" w:themeShade="80"/>
                <w:sz w:val="20"/>
                <w:szCs w:val="20"/>
              </w:rPr>
            </w:pPr>
            <w:r w:rsidRPr="00084213">
              <w:rPr>
                <w:rFonts w:ascii="Arial" w:hAnsi="Arial" w:cs="Arial"/>
                <w:color w:val="FFFFFF" w:themeColor="background1"/>
                <w:sz w:val="20"/>
                <w:szCs w:val="20"/>
              </w:rPr>
              <w:t>JUSTIFICACIÓN:</w:t>
            </w:r>
          </w:p>
        </w:tc>
      </w:tr>
      <w:tr w:rsidR="009D3B04" w:rsidRPr="00084213" w:rsidTr="009D3B04">
        <w:tc>
          <w:tcPr>
            <w:tcW w:w="9054" w:type="dxa"/>
          </w:tcPr>
          <w:p w:rsidR="00DC6B95" w:rsidRPr="00084213" w:rsidRDefault="00DC6B95" w:rsidP="00CC21F3">
            <w:pPr>
              <w:rPr>
                <w:rFonts w:ascii="Arial" w:hAnsi="Arial" w:cs="Arial"/>
                <w:color w:val="0F243E" w:themeColor="text2" w:themeShade="80"/>
                <w:sz w:val="20"/>
                <w:szCs w:val="20"/>
              </w:rPr>
            </w:pPr>
          </w:p>
          <w:p w:rsidR="009D3B04" w:rsidRPr="00084213" w:rsidRDefault="00DC6B95" w:rsidP="00DC6B95">
            <w:pPr>
              <w:jc w:val="both"/>
              <w:rPr>
                <w:rFonts w:ascii="Arial" w:hAnsi="Arial" w:cs="Arial"/>
                <w:color w:val="0F243E" w:themeColor="text2" w:themeShade="80"/>
                <w:sz w:val="20"/>
                <w:szCs w:val="20"/>
              </w:rPr>
            </w:pPr>
            <w:r w:rsidRPr="00084213">
              <w:rPr>
                <w:rFonts w:ascii="Arial" w:hAnsi="Arial" w:cs="Arial"/>
                <w:color w:val="0F243E" w:themeColor="text2" w:themeShade="80"/>
                <w:sz w:val="20"/>
                <w:szCs w:val="20"/>
              </w:rPr>
              <w:t xml:space="preserve">Lo afirma algún sector de la doctrina, “el Derecho Probatorio o la Teoría de la Prueba es el proceso judicial mismo”. Hemos querido partir de esta corta pero diciente afirmación, pues de ella surgen los aspectos que la justifican, veamos: </w:t>
            </w:r>
          </w:p>
          <w:p w:rsidR="00DC6B95" w:rsidRPr="00084213" w:rsidRDefault="00DC6B95" w:rsidP="00DC6B95">
            <w:pPr>
              <w:jc w:val="both"/>
              <w:rPr>
                <w:rFonts w:ascii="Arial" w:hAnsi="Arial" w:cs="Arial"/>
                <w:color w:val="0F243E" w:themeColor="text2" w:themeShade="80"/>
                <w:sz w:val="20"/>
                <w:szCs w:val="20"/>
              </w:rPr>
            </w:pPr>
          </w:p>
          <w:p w:rsidR="00957B38" w:rsidRPr="00084213" w:rsidRDefault="00957B38" w:rsidP="00DC6B95">
            <w:pPr>
              <w:jc w:val="both"/>
              <w:rPr>
                <w:rFonts w:ascii="Arial" w:hAnsi="Arial" w:cs="Arial"/>
                <w:color w:val="0F243E" w:themeColor="text2" w:themeShade="80"/>
                <w:sz w:val="20"/>
                <w:szCs w:val="20"/>
              </w:rPr>
            </w:pPr>
            <w:r w:rsidRPr="00084213">
              <w:rPr>
                <w:rFonts w:ascii="Arial" w:hAnsi="Arial" w:cs="Arial"/>
                <w:color w:val="0F243E" w:themeColor="text2" w:themeShade="80"/>
                <w:sz w:val="20"/>
                <w:szCs w:val="20"/>
              </w:rPr>
              <w:t xml:space="preserve">El proceso judicial concebido como el vehículo que transporta tesis, antítesis, síntesis, imputaciones, descargos, ideas de justicia, equidad, moral, ética, conductas, deberes, </w:t>
            </w:r>
            <w:r w:rsidR="002854EF" w:rsidRPr="00084213">
              <w:rPr>
                <w:rFonts w:ascii="Arial" w:hAnsi="Arial" w:cs="Arial"/>
                <w:color w:val="0F243E" w:themeColor="text2" w:themeShade="80"/>
                <w:sz w:val="20"/>
                <w:szCs w:val="20"/>
              </w:rPr>
              <w:t xml:space="preserve">eximentes, </w:t>
            </w:r>
            <w:r w:rsidRPr="00084213">
              <w:rPr>
                <w:rFonts w:ascii="Arial" w:hAnsi="Arial" w:cs="Arial"/>
                <w:color w:val="0F243E" w:themeColor="text2" w:themeShade="80"/>
                <w:sz w:val="20"/>
                <w:szCs w:val="20"/>
              </w:rPr>
              <w:t xml:space="preserve">etc…, solo se justifica si a él convergen medios de conocimiento que </w:t>
            </w:r>
            <w:r w:rsidR="002854EF" w:rsidRPr="00084213">
              <w:rPr>
                <w:rFonts w:ascii="Arial" w:hAnsi="Arial" w:cs="Arial"/>
                <w:color w:val="0F243E" w:themeColor="text2" w:themeShade="80"/>
                <w:sz w:val="20"/>
                <w:szCs w:val="20"/>
              </w:rPr>
              <w:t xml:space="preserve">de entrada le permitan su nacimiento como acción judicial, y que posteriormente logren su desarrollo, etapa tras etapa, hacia el camino último, la consecución de la verdad verdadera o verdad real de lo traído al proceso. Son esos medios, por demás estrictamente necesarios, los que denominamos pruebas. </w:t>
            </w:r>
          </w:p>
          <w:p w:rsidR="002854EF" w:rsidRPr="00084213" w:rsidRDefault="002854EF" w:rsidP="00DC6B95">
            <w:pPr>
              <w:jc w:val="both"/>
              <w:rPr>
                <w:rFonts w:ascii="Arial" w:hAnsi="Arial" w:cs="Arial"/>
                <w:color w:val="0F243E" w:themeColor="text2" w:themeShade="80"/>
                <w:sz w:val="20"/>
                <w:szCs w:val="20"/>
              </w:rPr>
            </w:pPr>
          </w:p>
          <w:p w:rsidR="002854EF" w:rsidRPr="00084213" w:rsidRDefault="002854EF" w:rsidP="00DC6B95">
            <w:pPr>
              <w:jc w:val="both"/>
              <w:rPr>
                <w:rFonts w:ascii="Arial" w:hAnsi="Arial" w:cs="Arial"/>
                <w:color w:val="0F243E" w:themeColor="text2" w:themeShade="80"/>
                <w:sz w:val="20"/>
                <w:szCs w:val="20"/>
              </w:rPr>
            </w:pPr>
            <w:r w:rsidRPr="00084213">
              <w:rPr>
                <w:rFonts w:ascii="Arial" w:hAnsi="Arial" w:cs="Arial"/>
                <w:color w:val="0F243E" w:themeColor="text2" w:themeShade="80"/>
                <w:sz w:val="20"/>
                <w:szCs w:val="20"/>
              </w:rPr>
              <w:t>Ahora bien, es papel primordial del abogado, la búsqueda de la justicia, sea del lado de la administración, en protección de los derechos del ciudadano, en la proposición de normas con vocación de legitimidad, entre otros espacios, fin que solo se logra, al menos en un siste</w:t>
            </w:r>
            <w:r w:rsidR="0018310F" w:rsidRPr="00084213">
              <w:rPr>
                <w:rFonts w:ascii="Arial" w:hAnsi="Arial" w:cs="Arial"/>
                <w:color w:val="0F243E" w:themeColor="text2" w:themeShade="80"/>
                <w:sz w:val="20"/>
                <w:szCs w:val="20"/>
              </w:rPr>
              <w:t xml:space="preserve">ma jurídico como el Colombiano, con la demostración de los supuestos fácticos en que se basa la reclamación, el descargo o el actuar. </w:t>
            </w:r>
          </w:p>
          <w:p w:rsidR="0018310F" w:rsidRPr="00084213" w:rsidRDefault="0018310F" w:rsidP="00DC6B95">
            <w:pPr>
              <w:jc w:val="both"/>
              <w:rPr>
                <w:rFonts w:ascii="Arial" w:hAnsi="Arial" w:cs="Arial"/>
                <w:color w:val="0F243E" w:themeColor="text2" w:themeShade="80"/>
                <w:sz w:val="20"/>
                <w:szCs w:val="20"/>
              </w:rPr>
            </w:pPr>
          </w:p>
          <w:p w:rsidR="0018310F" w:rsidRPr="00084213" w:rsidRDefault="0018310F" w:rsidP="00DC6B95">
            <w:pPr>
              <w:jc w:val="both"/>
              <w:rPr>
                <w:rFonts w:ascii="Arial" w:hAnsi="Arial" w:cs="Arial"/>
                <w:color w:val="0F243E" w:themeColor="text2" w:themeShade="80"/>
                <w:sz w:val="20"/>
                <w:szCs w:val="20"/>
              </w:rPr>
            </w:pPr>
            <w:r w:rsidRPr="00084213">
              <w:rPr>
                <w:rFonts w:ascii="Arial" w:hAnsi="Arial" w:cs="Arial"/>
                <w:color w:val="0F243E" w:themeColor="text2" w:themeShade="80"/>
                <w:sz w:val="20"/>
                <w:szCs w:val="20"/>
              </w:rPr>
              <w:t xml:space="preserve">En el anterior orden de ideas, resta concluir para este aparte que, quienes estudian el derecho, necesitan de una formación en medios de prueba, son estos y solo estos, los que permiten la aceptación de la tesis o de la antítesis, del cargo o del descargo, de la imputación o del eximente, del cumplimiento de la mora, y solo así, podemos decir con mayor certeza que hemos impartido justicia, hemos dado a cada quien lo que merece. </w:t>
            </w:r>
          </w:p>
          <w:p w:rsidR="00957B38" w:rsidRPr="00084213" w:rsidRDefault="00957B38" w:rsidP="00DC6B95">
            <w:pPr>
              <w:jc w:val="both"/>
              <w:rPr>
                <w:rFonts w:ascii="Arial" w:hAnsi="Arial" w:cs="Arial"/>
                <w:color w:val="0F243E" w:themeColor="text2" w:themeShade="80"/>
                <w:sz w:val="20"/>
                <w:szCs w:val="20"/>
              </w:rPr>
            </w:pPr>
          </w:p>
          <w:p w:rsidR="00DC6B95" w:rsidRPr="00084213" w:rsidRDefault="0018310F" w:rsidP="00DC6B95">
            <w:pPr>
              <w:jc w:val="both"/>
              <w:rPr>
                <w:rFonts w:ascii="Arial" w:hAnsi="Arial" w:cs="Arial"/>
                <w:color w:val="0F243E" w:themeColor="text2" w:themeShade="80"/>
                <w:sz w:val="20"/>
                <w:szCs w:val="20"/>
              </w:rPr>
            </w:pPr>
            <w:r w:rsidRPr="00084213">
              <w:rPr>
                <w:rFonts w:ascii="Arial" w:hAnsi="Arial" w:cs="Arial"/>
                <w:color w:val="0F243E" w:themeColor="text2" w:themeShade="80"/>
                <w:sz w:val="20"/>
                <w:szCs w:val="20"/>
              </w:rPr>
              <w:t>Además de las razones justificativas de la asignatura ya dichas, podemos afirmar sin temor a equivoco, que t</w:t>
            </w:r>
            <w:r w:rsidR="00DC6B95" w:rsidRPr="00084213">
              <w:rPr>
                <w:rFonts w:ascii="Arial" w:hAnsi="Arial" w:cs="Arial"/>
                <w:color w:val="0F243E" w:themeColor="text2" w:themeShade="80"/>
                <w:sz w:val="20"/>
                <w:szCs w:val="20"/>
              </w:rPr>
              <w:t>odas las disciplinas del Derecho, sin excepción, han debido sufrir una necesario estudio de la Teoría de la P</w:t>
            </w:r>
            <w:r w:rsidR="00FD3799" w:rsidRPr="00084213">
              <w:rPr>
                <w:rFonts w:ascii="Arial" w:hAnsi="Arial" w:cs="Arial"/>
                <w:color w:val="0F243E" w:themeColor="text2" w:themeShade="80"/>
                <w:sz w:val="20"/>
                <w:szCs w:val="20"/>
              </w:rPr>
              <w:t>rueba;</w:t>
            </w:r>
            <w:r w:rsidR="00DC6B95" w:rsidRPr="00084213">
              <w:rPr>
                <w:rFonts w:ascii="Arial" w:hAnsi="Arial" w:cs="Arial"/>
                <w:color w:val="0F243E" w:themeColor="text2" w:themeShade="80"/>
                <w:sz w:val="20"/>
                <w:szCs w:val="20"/>
              </w:rPr>
              <w:t xml:space="preserve"> así el derecho penal dem</w:t>
            </w:r>
            <w:r w:rsidRPr="00084213">
              <w:rPr>
                <w:rFonts w:ascii="Arial" w:hAnsi="Arial" w:cs="Arial"/>
                <w:color w:val="0F243E" w:themeColor="text2" w:themeShade="80"/>
                <w:sz w:val="20"/>
                <w:szCs w:val="20"/>
              </w:rPr>
              <w:t xml:space="preserve">uestra </w:t>
            </w:r>
            <w:r w:rsidR="00DC6B95" w:rsidRPr="00084213">
              <w:rPr>
                <w:rFonts w:ascii="Arial" w:hAnsi="Arial" w:cs="Arial"/>
                <w:color w:val="0F243E" w:themeColor="text2" w:themeShade="80"/>
                <w:sz w:val="20"/>
                <w:szCs w:val="20"/>
              </w:rPr>
              <w:t>la responsabilidad del investigado cuando</w:t>
            </w:r>
            <w:r w:rsidR="00FD3799" w:rsidRPr="00084213">
              <w:rPr>
                <w:rFonts w:ascii="Arial" w:hAnsi="Arial" w:cs="Arial"/>
                <w:color w:val="0F243E" w:themeColor="text2" w:themeShade="80"/>
                <w:sz w:val="20"/>
                <w:szCs w:val="20"/>
              </w:rPr>
              <w:t xml:space="preserve">, mediante el medio de prueba, </w:t>
            </w:r>
            <w:r w:rsidRPr="00084213">
              <w:rPr>
                <w:rFonts w:ascii="Arial" w:hAnsi="Arial" w:cs="Arial"/>
                <w:color w:val="0F243E" w:themeColor="text2" w:themeShade="80"/>
                <w:sz w:val="20"/>
                <w:szCs w:val="20"/>
              </w:rPr>
              <w:t xml:space="preserve">logra </w:t>
            </w:r>
            <w:r w:rsidR="00FD3799" w:rsidRPr="00084213">
              <w:rPr>
                <w:rFonts w:ascii="Arial" w:hAnsi="Arial" w:cs="Arial"/>
                <w:color w:val="0F243E" w:themeColor="text2" w:themeShade="80"/>
                <w:sz w:val="20"/>
                <w:szCs w:val="20"/>
              </w:rPr>
              <w:t>la d</w:t>
            </w:r>
            <w:r w:rsidR="00DC6B95" w:rsidRPr="00084213">
              <w:rPr>
                <w:rFonts w:ascii="Arial" w:hAnsi="Arial" w:cs="Arial"/>
                <w:color w:val="0F243E" w:themeColor="text2" w:themeShade="80"/>
                <w:sz w:val="20"/>
                <w:szCs w:val="20"/>
              </w:rPr>
              <w:t xml:space="preserve">emostración de la culpa, el dolo o la </w:t>
            </w:r>
            <w:proofErr w:type="spellStart"/>
            <w:r w:rsidRPr="00084213">
              <w:rPr>
                <w:rFonts w:ascii="Arial" w:hAnsi="Arial" w:cs="Arial"/>
                <w:color w:val="0F243E" w:themeColor="text2" w:themeShade="80"/>
                <w:sz w:val="20"/>
                <w:szCs w:val="20"/>
              </w:rPr>
              <w:t>preterintención</w:t>
            </w:r>
            <w:proofErr w:type="spellEnd"/>
            <w:r w:rsidR="00FD3799" w:rsidRPr="00084213">
              <w:rPr>
                <w:rFonts w:ascii="Arial" w:hAnsi="Arial" w:cs="Arial"/>
                <w:color w:val="0F243E" w:themeColor="text2" w:themeShade="80"/>
                <w:sz w:val="20"/>
                <w:szCs w:val="20"/>
              </w:rPr>
              <w:t xml:space="preserve"> en la comisión de la conducta</w:t>
            </w:r>
            <w:r w:rsidRPr="00084213">
              <w:rPr>
                <w:rFonts w:ascii="Arial" w:hAnsi="Arial" w:cs="Arial"/>
                <w:color w:val="0F243E" w:themeColor="text2" w:themeShade="80"/>
                <w:sz w:val="20"/>
                <w:szCs w:val="20"/>
              </w:rPr>
              <w:t xml:space="preserve"> ilícita. E</w:t>
            </w:r>
            <w:r w:rsidR="00FD3799" w:rsidRPr="00084213">
              <w:rPr>
                <w:rFonts w:ascii="Arial" w:hAnsi="Arial" w:cs="Arial"/>
                <w:color w:val="0F243E" w:themeColor="text2" w:themeShade="80"/>
                <w:sz w:val="20"/>
                <w:szCs w:val="20"/>
              </w:rPr>
              <w:t xml:space="preserve">l derecho laboral solo logra la protección judicial de la clase trabajadora que favorece cuando a él se traen medios de convicción que dejan ver la omisión en el cumplimiento de las prestaciones por parte del patrono, e inclusive este último también </w:t>
            </w:r>
            <w:r w:rsidRPr="00084213">
              <w:rPr>
                <w:rFonts w:ascii="Arial" w:hAnsi="Arial" w:cs="Arial"/>
                <w:color w:val="0F243E" w:themeColor="text2" w:themeShade="80"/>
                <w:sz w:val="20"/>
                <w:szCs w:val="20"/>
              </w:rPr>
              <w:t xml:space="preserve">logra demostrar haber </w:t>
            </w:r>
            <w:r w:rsidR="00FD3799" w:rsidRPr="00084213">
              <w:rPr>
                <w:rFonts w:ascii="Arial" w:hAnsi="Arial" w:cs="Arial"/>
                <w:color w:val="0F243E" w:themeColor="text2" w:themeShade="80"/>
                <w:sz w:val="20"/>
                <w:szCs w:val="20"/>
              </w:rPr>
              <w:t>cumplido o que la carga en el cumplimiento de determinada obligación le asistía al</w:t>
            </w:r>
            <w:r w:rsidRPr="00084213">
              <w:rPr>
                <w:rFonts w:ascii="Arial" w:hAnsi="Arial" w:cs="Arial"/>
                <w:color w:val="0F243E" w:themeColor="text2" w:themeShade="80"/>
                <w:sz w:val="20"/>
                <w:szCs w:val="20"/>
              </w:rPr>
              <w:t xml:space="preserve"> trabajador a través de los medios de prueba. E</w:t>
            </w:r>
            <w:r w:rsidR="00FD3799" w:rsidRPr="00084213">
              <w:rPr>
                <w:rFonts w:ascii="Arial" w:hAnsi="Arial" w:cs="Arial"/>
                <w:color w:val="0F243E" w:themeColor="text2" w:themeShade="80"/>
                <w:sz w:val="20"/>
                <w:szCs w:val="20"/>
              </w:rPr>
              <w:t xml:space="preserve">l derecho administrativo, </w:t>
            </w:r>
            <w:r w:rsidRPr="00084213">
              <w:rPr>
                <w:rFonts w:ascii="Arial" w:hAnsi="Arial" w:cs="Arial"/>
                <w:color w:val="0F243E" w:themeColor="text2" w:themeShade="80"/>
                <w:sz w:val="20"/>
                <w:szCs w:val="20"/>
              </w:rPr>
              <w:t>más</w:t>
            </w:r>
            <w:r w:rsidR="00FD3799" w:rsidRPr="00084213">
              <w:rPr>
                <w:rFonts w:ascii="Arial" w:hAnsi="Arial" w:cs="Arial"/>
                <w:color w:val="0F243E" w:themeColor="text2" w:themeShade="80"/>
                <w:sz w:val="20"/>
                <w:szCs w:val="20"/>
              </w:rPr>
              <w:t xml:space="preserve"> aun </w:t>
            </w:r>
            <w:r w:rsidRPr="00084213">
              <w:rPr>
                <w:rFonts w:ascii="Arial" w:hAnsi="Arial" w:cs="Arial"/>
                <w:color w:val="0F243E" w:themeColor="text2" w:themeShade="80"/>
                <w:sz w:val="20"/>
                <w:szCs w:val="20"/>
              </w:rPr>
              <w:t xml:space="preserve">al ser </w:t>
            </w:r>
            <w:r w:rsidR="00FD3799" w:rsidRPr="00084213">
              <w:rPr>
                <w:rFonts w:ascii="Arial" w:hAnsi="Arial" w:cs="Arial"/>
                <w:color w:val="0F243E" w:themeColor="text2" w:themeShade="80"/>
                <w:sz w:val="20"/>
                <w:szCs w:val="20"/>
              </w:rPr>
              <w:t xml:space="preserve">rogado, requiere para la adopción de decisiones judiciales y en algunos casos </w:t>
            </w:r>
            <w:r w:rsidRPr="00084213">
              <w:rPr>
                <w:rFonts w:ascii="Arial" w:hAnsi="Arial" w:cs="Arial"/>
                <w:color w:val="0F243E" w:themeColor="text2" w:themeShade="80"/>
                <w:sz w:val="20"/>
                <w:szCs w:val="20"/>
              </w:rPr>
              <w:t xml:space="preserve">para la adecuada </w:t>
            </w:r>
            <w:r w:rsidR="00FD3799" w:rsidRPr="00084213">
              <w:rPr>
                <w:rFonts w:ascii="Arial" w:hAnsi="Arial" w:cs="Arial"/>
                <w:color w:val="0F243E" w:themeColor="text2" w:themeShade="80"/>
                <w:sz w:val="20"/>
                <w:szCs w:val="20"/>
              </w:rPr>
              <w:t>administración del ciudadano, de elementos de juicio que con certeza le permitan actuar, sie</w:t>
            </w:r>
            <w:r w:rsidR="00C02C23" w:rsidRPr="00084213">
              <w:rPr>
                <w:rFonts w:ascii="Arial" w:hAnsi="Arial" w:cs="Arial"/>
                <w:color w:val="0F243E" w:themeColor="text2" w:themeShade="80"/>
                <w:sz w:val="20"/>
                <w:szCs w:val="20"/>
              </w:rPr>
              <w:t>ndo ellos los medios de prueba. La</w:t>
            </w:r>
            <w:r w:rsidR="00FD3799" w:rsidRPr="00084213">
              <w:rPr>
                <w:rFonts w:ascii="Arial" w:hAnsi="Arial" w:cs="Arial"/>
                <w:color w:val="0F243E" w:themeColor="text2" w:themeShade="80"/>
                <w:sz w:val="20"/>
                <w:szCs w:val="20"/>
              </w:rPr>
              <w:t>s relaciones entre particulares y sus disputa</w:t>
            </w:r>
            <w:r w:rsidR="00C02C23" w:rsidRPr="00084213">
              <w:rPr>
                <w:rFonts w:ascii="Arial" w:hAnsi="Arial" w:cs="Arial"/>
                <w:color w:val="0F243E" w:themeColor="text2" w:themeShade="80"/>
                <w:sz w:val="20"/>
                <w:szCs w:val="20"/>
              </w:rPr>
              <w:t>s</w:t>
            </w:r>
            <w:r w:rsidR="00FD3799" w:rsidRPr="00084213">
              <w:rPr>
                <w:rFonts w:ascii="Arial" w:hAnsi="Arial" w:cs="Arial"/>
                <w:color w:val="0F243E" w:themeColor="text2" w:themeShade="80"/>
                <w:sz w:val="20"/>
                <w:szCs w:val="20"/>
              </w:rPr>
              <w:t xml:space="preserve"> no escapan a la obligatoria mirada que deben dar a los estudios del derecho de la prueba, la jurisdicción disciplinaria, fiscal, penal militar, policiva, entre otras últimas, caminan, junto con todas las disciplinas nombradas, por las sendas del derecho probatorio como camino obligado para la conquista de sus fines, una verdadera justicia.</w:t>
            </w:r>
          </w:p>
          <w:p w:rsidR="00FD3799" w:rsidRPr="00084213" w:rsidRDefault="00FD3799" w:rsidP="00DC6B95">
            <w:pPr>
              <w:jc w:val="both"/>
              <w:rPr>
                <w:rFonts w:ascii="Arial" w:hAnsi="Arial" w:cs="Arial"/>
                <w:color w:val="0F243E" w:themeColor="text2" w:themeShade="80"/>
                <w:sz w:val="20"/>
                <w:szCs w:val="20"/>
              </w:rPr>
            </w:pPr>
          </w:p>
          <w:p w:rsidR="00FD3799" w:rsidRPr="00084213" w:rsidRDefault="00C02C23" w:rsidP="00DC6B95">
            <w:pPr>
              <w:jc w:val="both"/>
              <w:rPr>
                <w:rFonts w:ascii="Arial" w:hAnsi="Arial" w:cs="Arial"/>
                <w:color w:val="0F243E" w:themeColor="text2" w:themeShade="80"/>
                <w:sz w:val="20"/>
                <w:szCs w:val="20"/>
              </w:rPr>
            </w:pPr>
            <w:r w:rsidRPr="00084213">
              <w:rPr>
                <w:rFonts w:ascii="Arial" w:hAnsi="Arial" w:cs="Arial"/>
                <w:color w:val="0F243E" w:themeColor="text2" w:themeShade="80"/>
                <w:sz w:val="20"/>
                <w:szCs w:val="20"/>
              </w:rPr>
              <w:t xml:space="preserve">Finalmente, no </w:t>
            </w:r>
            <w:r w:rsidR="000B30B0" w:rsidRPr="00084213">
              <w:rPr>
                <w:rFonts w:ascii="Arial" w:hAnsi="Arial" w:cs="Arial"/>
                <w:color w:val="0F243E" w:themeColor="text2" w:themeShade="80"/>
                <w:sz w:val="20"/>
                <w:szCs w:val="20"/>
              </w:rPr>
              <w:t xml:space="preserve">es descabellado decir que todas las disciplinas procesales del derecho hacen una necesaria remisión a las normas del derecho probatorio tratadas por el ordenamiento procesal civil, ello justifica que deba estudiarse la Teoría de la Prueba </w:t>
            </w:r>
            <w:r w:rsidRPr="00084213">
              <w:rPr>
                <w:rFonts w:ascii="Arial" w:hAnsi="Arial" w:cs="Arial"/>
                <w:color w:val="0F243E" w:themeColor="text2" w:themeShade="80"/>
                <w:sz w:val="20"/>
                <w:szCs w:val="20"/>
              </w:rPr>
              <w:t xml:space="preserve">como disciplina autónoma pero además de forma prevalente desde el derecho civil para luego si aterrizar en otros campos de estudio del derecho procesal. </w:t>
            </w:r>
          </w:p>
          <w:p w:rsidR="009D3B04" w:rsidRPr="00084213" w:rsidRDefault="009D3B04" w:rsidP="00CC21F3">
            <w:pPr>
              <w:rPr>
                <w:rFonts w:ascii="Arial" w:hAnsi="Arial" w:cs="Arial"/>
                <w:color w:val="0F243E" w:themeColor="text2" w:themeShade="80"/>
                <w:sz w:val="20"/>
                <w:szCs w:val="20"/>
              </w:rPr>
            </w:pPr>
          </w:p>
        </w:tc>
      </w:tr>
    </w:tbl>
    <w:p w:rsidR="009D3B04" w:rsidRPr="00084213" w:rsidRDefault="009D3B04" w:rsidP="009D3B04">
      <w:pPr>
        <w:rPr>
          <w:rFonts w:ascii="Arial" w:hAnsi="Arial" w:cs="Arial"/>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084213" w:rsidTr="00CC21F3">
        <w:tc>
          <w:tcPr>
            <w:tcW w:w="9740" w:type="dxa"/>
            <w:shd w:val="clear" w:color="auto" w:fill="365F91" w:themeFill="accent1" w:themeFillShade="BF"/>
          </w:tcPr>
          <w:p w:rsidR="009D3B04" w:rsidRPr="00084213" w:rsidRDefault="009D3B04" w:rsidP="00CC21F3">
            <w:pPr>
              <w:rPr>
                <w:rFonts w:ascii="Arial" w:hAnsi="Arial" w:cs="Arial"/>
                <w:color w:val="0F243E" w:themeColor="text2" w:themeShade="80"/>
                <w:sz w:val="20"/>
                <w:szCs w:val="20"/>
              </w:rPr>
            </w:pPr>
            <w:r w:rsidRPr="00084213">
              <w:rPr>
                <w:rFonts w:ascii="Arial" w:hAnsi="Arial" w:cs="Arial"/>
                <w:color w:val="FFFFFF" w:themeColor="background1"/>
                <w:sz w:val="20"/>
                <w:szCs w:val="20"/>
              </w:rPr>
              <w:t>OBJETIVO GENERAL DE LA ASIGNATURA:</w:t>
            </w:r>
          </w:p>
        </w:tc>
      </w:tr>
      <w:tr w:rsidR="009D3B04" w:rsidRPr="00084213" w:rsidTr="00CC21F3">
        <w:tc>
          <w:tcPr>
            <w:tcW w:w="9740" w:type="dxa"/>
          </w:tcPr>
          <w:p w:rsidR="009D3B04" w:rsidRPr="00084213" w:rsidRDefault="009D3B04" w:rsidP="00CC21F3">
            <w:pPr>
              <w:rPr>
                <w:rFonts w:ascii="Arial" w:hAnsi="Arial" w:cs="Arial"/>
                <w:color w:val="0F243E" w:themeColor="text2" w:themeShade="80"/>
                <w:sz w:val="20"/>
                <w:szCs w:val="20"/>
              </w:rPr>
            </w:pPr>
          </w:p>
          <w:p w:rsidR="009D3B04" w:rsidRPr="00084213" w:rsidRDefault="00645E04" w:rsidP="00B66BBB">
            <w:pPr>
              <w:jc w:val="both"/>
              <w:rPr>
                <w:rFonts w:ascii="Arial" w:hAnsi="Arial" w:cs="Arial"/>
                <w:color w:val="0F243E" w:themeColor="text2" w:themeShade="80"/>
                <w:sz w:val="20"/>
                <w:szCs w:val="20"/>
              </w:rPr>
            </w:pPr>
            <w:r w:rsidRPr="00084213">
              <w:rPr>
                <w:rFonts w:ascii="Arial" w:hAnsi="Arial" w:cs="Arial"/>
                <w:color w:val="0F243E" w:themeColor="text2" w:themeShade="80"/>
                <w:sz w:val="20"/>
                <w:szCs w:val="20"/>
              </w:rPr>
              <w:t xml:space="preserve">Con la asignatura de Teoría de la Prueba buscamos que nuestro estudiante adquiera las competencias equivalentes a su nivel de formación, afines al estudio de la prueba como medio de conocimiento que permite al abogado la demostración o aceptación de las afirmaciones o negaciones a las que se ve enfrentado en su ejercicio profesional, sea en escenarios como el judicial, el administrativo, el disciplinario, el penal, entre otros, desde </w:t>
            </w:r>
            <w:r w:rsidR="00863F09" w:rsidRPr="00084213">
              <w:rPr>
                <w:rFonts w:ascii="Arial" w:hAnsi="Arial" w:cs="Arial"/>
                <w:color w:val="0F243E" w:themeColor="text2" w:themeShade="80"/>
                <w:sz w:val="20"/>
                <w:szCs w:val="20"/>
              </w:rPr>
              <w:t xml:space="preserve">la necesaria </w:t>
            </w:r>
            <w:r w:rsidRPr="00084213">
              <w:rPr>
                <w:rFonts w:ascii="Arial" w:hAnsi="Arial" w:cs="Arial"/>
                <w:color w:val="0F243E" w:themeColor="text2" w:themeShade="80"/>
                <w:sz w:val="20"/>
                <w:szCs w:val="20"/>
              </w:rPr>
              <w:t xml:space="preserve">conceptualización, </w:t>
            </w:r>
            <w:r w:rsidR="00863F09" w:rsidRPr="00084213">
              <w:rPr>
                <w:rFonts w:ascii="Arial" w:hAnsi="Arial" w:cs="Arial"/>
                <w:color w:val="0F243E" w:themeColor="text2" w:themeShade="80"/>
                <w:sz w:val="20"/>
                <w:szCs w:val="20"/>
              </w:rPr>
              <w:t xml:space="preserve">el examen de </w:t>
            </w:r>
            <w:r w:rsidRPr="00084213">
              <w:rPr>
                <w:rFonts w:ascii="Arial" w:hAnsi="Arial" w:cs="Arial"/>
                <w:color w:val="0F243E" w:themeColor="text2" w:themeShade="80"/>
                <w:sz w:val="20"/>
                <w:szCs w:val="20"/>
              </w:rPr>
              <w:t xml:space="preserve">sus características, </w:t>
            </w:r>
            <w:r w:rsidR="00863F09" w:rsidRPr="00084213">
              <w:rPr>
                <w:rFonts w:ascii="Arial" w:hAnsi="Arial" w:cs="Arial"/>
                <w:color w:val="0F243E" w:themeColor="text2" w:themeShade="80"/>
                <w:sz w:val="20"/>
                <w:szCs w:val="20"/>
              </w:rPr>
              <w:t xml:space="preserve">el análisis de su </w:t>
            </w:r>
            <w:r w:rsidRPr="00084213">
              <w:rPr>
                <w:rFonts w:ascii="Arial" w:hAnsi="Arial" w:cs="Arial"/>
                <w:color w:val="0F243E" w:themeColor="text2" w:themeShade="80"/>
                <w:sz w:val="20"/>
                <w:szCs w:val="20"/>
              </w:rPr>
              <w:t xml:space="preserve">clasificación, </w:t>
            </w:r>
            <w:r w:rsidR="00863F09" w:rsidRPr="00084213">
              <w:rPr>
                <w:rFonts w:ascii="Arial" w:hAnsi="Arial" w:cs="Arial"/>
                <w:color w:val="0F243E" w:themeColor="text2" w:themeShade="80"/>
                <w:sz w:val="20"/>
                <w:szCs w:val="20"/>
              </w:rPr>
              <w:t xml:space="preserve">aunado a un </w:t>
            </w:r>
            <w:r w:rsidR="00863F09" w:rsidRPr="00084213">
              <w:rPr>
                <w:rFonts w:ascii="Arial" w:hAnsi="Arial" w:cs="Arial"/>
                <w:color w:val="0F243E" w:themeColor="text2" w:themeShade="80"/>
                <w:sz w:val="20"/>
                <w:szCs w:val="20"/>
              </w:rPr>
              <w:lastRenderedPageBreak/>
              <w:t xml:space="preserve">examen profundo de la prueba desde </w:t>
            </w:r>
            <w:r w:rsidRPr="00084213">
              <w:rPr>
                <w:rFonts w:ascii="Arial" w:hAnsi="Arial" w:cs="Arial"/>
                <w:color w:val="0F243E" w:themeColor="text2" w:themeShade="80"/>
                <w:sz w:val="20"/>
                <w:szCs w:val="20"/>
              </w:rPr>
              <w:t xml:space="preserve">su origen, su evolución y su actualidad.  </w:t>
            </w:r>
          </w:p>
        </w:tc>
      </w:tr>
    </w:tbl>
    <w:p w:rsidR="009D3B04" w:rsidRPr="00084213" w:rsidRDefault="009D3B04" w:rsidP="009D3B04">
      <w:pPr>
        <w:rPr>
          <w:rFonts w:ascii="Arial" w:hAnsi="Arial" w:cs="Arial"/>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084213" w:rsidTr="00CC21F3">
        <w:tc>
          <w:tcPr>
            <w:tcW w:w="9740" w:type="dxa"/>
            <w:shd w:val="clear" w:color="auto" w:fill="365F91" w:themeFill="accent1" w:themeFillShade="BF"/>
          </w:tcPr>
          <w:p w:rsidR="009D3B04" w:rsidRPr="00084213" w:rsidRDefault="009D3B04" w:rsidP="00CC21F3">
            <w:pPr>
              <w:rPr>
                <w:rFonts w:ascii="Arial" w:hAnsi="Arial" w:cs="Arial"/>
                <w:color w:val="0F243E" w:themeColor="text2" w:themeShade="80"/>
                <w:sz w:val="20"/>
                <w:szCs w:val="20"/>
              </w:rPr>
            </w:pPr>
            <w:r w:rsidRPr="00084213">
              <w:rPr>
                <w:rFonts w:ascii="Arial" w:hAnsi="Arial" w:cs="Arial"/>
                <w:color w:val="FFFFFF" w:themeColor="background1"/>
                <w:sz w:val="20"/>
                <w:szCs w:val="20"/>
              </w:rPr>
              <w:t>METAS DE APRENDIZAJE:</w:t>
            </w:r>
          </w:p>
        </w:tc>
      </w:tr>
      <w:tr w:rsidR="009D3B04" w:rsidRPr="00084213" w:rsidTr="00CC21F3">
        <w:tc>
          <w:tcPr>
            <w:tcW w:w="9740" w:type="dxa"/>
          </w:tcPr>
          <w:p w:rsidR="009D3B04" w:rsidRPr="00084213" w:rsidRDefault="009D3B04" w:rsidP="00CC21F3">
            <w:pPr>
              <w:rPr>
                <w:rFonts w:ascii="Arial" w:hAnsi="Arial" w:cs="Arial"/>
                <w:color w:val="0F243E" w:themeColor="text2" w:themeShade="80"/>
                <w:sz w:val="20"/>
                <w:szCs w:val="20"/>
              </w:rPr>
            </w:pPr>
          </w:p>
          <w:p w:rsidR="009D3B04" w:rsidRPr="00084213" w:rsidRDefault="009377B0" w:rsidP="00CC21F3">
            <w:pPr>
              <w:rPr>
                <w:rFonts w:ascii="Arial" w:hAnsi="Arial" w:cs="Arial"/>
                <w:color w:val="0F243E" w:themeColor="text2" w:themeShade="80"/>
                <w:sz w:val="20"/>
                <w:szCs w:val="20"/>
              </w:rPr>
            </w:pPr>
            <w:r w:rsidRPr="00084213">
              <w:rPr>
                <w:rFonts w:ascii="Arial" w:hAnsi="Arial" w:cs="Arial"/>
                <w:color w:val="0F243E" w:themeColor="text2" w:themeShade="80"/>
                <w:sz w:val="20"/>
                <w:szCs w:val="20"/>
              </w:rPr>
              <w:t xml:space="preserve">Con el aprendizaje impartido en la asignatura de Teoría de la Prueba queremos alcanzar las siguientes metas: </w:t>
            </w:r>
          </w:p>
          <w:p w:rsidR="009377B0" w:rsidRPr="00084213" w:rsidRDefault="009377B0" w:rsidP="00CC21F3">
            <w:pPr>
              <w:rPr>
                <w:rFonts w:ascii="Arial" w:hAnsi="Arial" w:cs="Arial"/>
                <w:color w:val="0F243E" w:themeColor="text2" w:themeShade="80"/>
                <w:sz w:val="20"/>
                <w:szCs w:val="20"/>
              </w:rPr>
            </w:pPr>
          </w:p>
          <w:p w:rsidR="009377B0" w:rsidRPr="00084213" w:rsidRDefault="009377B0" w:rsidP="00364134">
            <w:pPr>
              <w:pStyle w:val="Prrafodelista"/>
              <w:numPr>
                <w:ilvl w:val="0"/>
                <w:numId w:val="2"/>
              </w:numPr>
              <w:jc w:val="both"/>
              <w:rPr>
                <w:rFonts w:ascii="Arial" w:hAnsi="Arial" w:cs="Arial"/>
                <w:color w:val="0F243E" w:themeColor="text2" w:themeShade="80"/>
                <w:sz w:val="20"/>
                <w:szCs w:val="20"/>
              </w:rPr>
            </w:pPr>
            <w:r w:rsidRPr="00084213">
              <w:rPr>
                <w:rFonts w:ascii="Arial" w:hAnsi="Arial" w:cs="Arial"/>
                <w:color w:val="0F243E" w:themeColor="text2" w:themeShade="80"/>
                <w:sz w:val="20"/>
                <w:szCs w:val="20"/>
              </w:rPr>
              <w:t xml:space="preserve">Que el estudiante identifique la importancia de la prueba en los principales escenarios procesales. </w:t>
            </w:r>
          </w:p>
          <w:p w:rsidR="009377B0" w:rsidRPr="00084213" w:rsidRDefault="009377B0" w:rsidP="00364134">
            <w:pPr>
              <w:pStyle w:val="Prrafodelista"/>
              <w:numPr>
                <w:ilvl w:val="0"/>
                <w:numId w:val="2"/>
              </w:numPr>
              <w:jc w:val="both"/>
              <w:rPr>
                <w:rFonts w:ascii="Arial" w:hAnsi="Arial" w:cs="Arial"/>
                <w:color w:val="0F243E" w:themeColor="text2" w:themeShade="80"/>
                <w:sz w:val="20"/>
                <w:szCs w:val="20"/>
              </w:rPr>
            </w:pPr>
            <w:r w:rsidRPr="00084213">
              <w:rPr>
                <w:rFonts w:ascii="Arial" w:hAnsi="Arial" w:cs="Arial"/>
                <w:color w:val="0F243E" w:themeColor="text2" w:themeShade="80"/>
                <w:sz w:val="20"/>
                <w:szCs w:val="20"/>
              </w:rPr>
              <w:t xml:space="preserve">Que el estudiante logre una correcta conceptualización, aprehensión y comprensión de la prueba judicial. </w:t>
            </w:r>
          </w:p>
          <w:p w:rsidR="009377B0" w:rsidRPr="00084213" w:rsidRDefault="009377B0" w:rsidP="00364134">
            <w:pPr>
              <w:pStyle w:val="Prrafodelista"/>
              <w:numPr>
                <w:ilvl w:val="0"/>
                <w:numId w:val="2"/>
              </w:numPr>
              <w:jc w:val="both"/>
              <w:rPr>
                <w:rFonts w:ascii="Arial" w:hAnsi="Arial" w:cs="Arial"/>
                <w:color w:val="0F243E" w:themeColor="text2" w:themeShade="80"/>
                <w:sz w:val="20"/>
                <w:szCs w:val="20"/>
              </w:rPr>
            </w:pPr>
            <w:r w:rsidRPr="00084213">
              <w:rPr>
                <w:rFonts w:ascii="Arial" w:hAnsi="Arial" w:cs="Arial"/>
                <w:color w:val="0F243E" w:themeColor="text2" w:themeShade="80"/>
                <w:sz w:val="20"/>
                <w:szCs w:val="20"/>
              </w:rPr>
              <w:t xml:space="preserve">Que el estudiante diferencia plenamente aquellos atributos que se endilgan a la prueba, tales como la conducencia, pertinencia y utilidad. </w:t>
            </w:r>
          </w:p>
          <w:p w:rsidR="009377B0" w:rsidRPr="00084213" w:rsidRDefault="009377B0" w:rsidP="00364134">
            <w:pPr>
              <w:pStyle w:val="Prrafodelista"/>
              <w:numPr>
                <w:ilvl w:val="0"/>
                <w:numId w:val="2"/>
              </w:numPr>
              <w:jc w:val="both"/>
              <w:rPr>
                <w:rFonts w:ascii="Arial" w:hAnsi="Arial" w:cs="Arial"/>
                <w:color w:val="0F243E" w:themeColor="text2" w:themeShade="80"/>
                <w:sz w:val="20"/>
                <w:szCs w:val="20"/>
              </w:rPr>
            </w:pPr>
            <w:r w:rsidRPr="00084213">
              <w:rPr>
                <w:rFonts w:ascii="Arial" w:hAnsi="Arial" w:cs="Arial"/>
                <w:color w:val="0F243E" w:themeColor="text2" w:themeShade="80"/>
                <w:sz w:val="20"/>
                <w:szCs w:val="20"/>
              </w:rPr>
              <w:t xml:space="preserve">Que nuestro discente identifique las diversas clases y medios de prueba aplicables dentro del ordenamiento jurídico Colombiano y pueda relacionarlas y criticarlas mediante el estudio del derecho comparado. </w:t>
            </w:r>
          </w:p>
          <w:p w:rsidR="009377B0" w:rsidRPr="00084213" w:rsidRDefault="009377B0" w:rsidP="00364134">
            <w:pPr>
              <w:pStyle w:val="Prrafodelista"/>
              <w:numPr>
                <w:ilvl w:val="0"/>
                <w:numId w:val="2"/>
              </w:numPr>
              <w:jc w:val="both"/>
              <w:rPr>
                <w:rFonts w:ascii="Arial" w:hAnsi="Arial" w:cs="Arial"/>
                <w:color w:val="0F243E" w:themeColor="text2" w:themeShade="80"/>
                <w:sz w:val="20"/>
                <w:szCs w:val="20"/>
              </w:rPr>
            </w:pPr>
            <w:r w:rsidRPr="00084213">
              <w:rPr>
                <w:rFonts w:ascii="Arial" w:hAnsi="Arial" w:cs="Arial"/>
                <w:color w:val="0F243E" w:themeColor="text2" w:themeShade="80"/>
                <w:sz w:val="20"/>
                <w:szCs w:val="20"/>
              </w:rPr>
              <w:t xml:space="preserve">Que nuestro estudiante logre el entendimiento de todos y cada uno de los medios de prueba regulados por la legislación Colombiana vigente. </w:t>
            </w:r>
          </w:p>
          <w:p w:rsidR="009377B0" w:rsidRPr="00084213" w:rsidRDefault="009377B0" w:rsidP="00364134">
            <w:pPr>
              <w:pStyle w:val="Prrafodelista"/>
              <w:numPr>
                <w:ilvl w:val="0"/>
                <w:numId w:val="2"/>
              </w:numPr>
              <w:jc w:val="both"/>
              <w:rPr>
                <w:rFonts w:ascii="Arial" w:hAnsi="Arial" w:cs="Arial"/>
                <w:color w:val="0F243E" w:themeColor="text2" w:themeShade="80"/>
                <w:sz w:val="20"/>
                <w:szCs w:val="20"/>
              </w:rPr>
            </w:pPr>
            <w:r w:rsidRPr="00084213">
              <w:rPr>
                <w:rFonts w:ascii="Arial" w:hAnsi="Arial" w:cs="Arial"/>
                <w:color w:val="0F243E" w:themeColor="text2" w:themeShade="80"/>
                <w:sz w:val="20"/>
                <w:szCs w:val="20"/>
              </w:rPr>
              <w:t xml:space="preserve">Que el estudiante de la Universidad Santo Tomas pueda adquirir las habilidades, técnicas y estrategias que le permitan la aplicación de la Teoría de la Prueba en los escenarios de su desempeño profesional, de forma especial la argumentación y la oralidad. </w:t>
            </w:r>
          </w:p>
          <w:p w:rsidR="009D3B04" w:rsidRPr="00084213" w:rsidRDefault="009D3B04" w:rsidP="00CC21F3">
            <w:pPr>
              <w:rPr>
                <w:rFonts w:ascii="Arial" w:hAnsi="Arial" w:cs="Arial"/>
                <w:color w:val="0F243E" w:themeColor="text2" w:themeShade="80"/>
                <w:sz w:val="20"/>
                <w:szCs w:val="20"/>
              </w:rPr>
            </w:pPr>
          </w:p>
        </w:tc>
      </w:tr>
    </w:tbl>
    <w:p w:rsidR="009D3B04" w:rsidRPr="00084213" w:rsidRDefault="009D3B04" w:rsidP="009D3B04">
      <w:pPr>
        <w:rPr>
          <w:rFonts w:ascii="Arial" w:hAnsi="Arial" w:cs="Arial"/>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084213" w:rsidTr="00CC21F3">
        <w:tc>
          <w:tcPr>
            <w:tcW w:w="9740" w:type="dxa"/>
            <w:shd w:val="clear" w:color="auto" w:fill="365F91" w:themeFill="accent1" w:themeFillShade="BF"/>
          </w:tcPr>
          <w:p w:rsidR="009D3B04" w:rsidRPr="00084213" w:rsidRDefault="009D3B04" w:rsidP="00CC21F3">
            <w:pPr>
              <w:rPr>
                <w:rFonts w:ascii="Arial" w:hAnsi="Arial" w:cs="Arial"/>
                <w:color w:val="0F243E" w:themeColor="text2" w:themeShade="80"/>
                <w:sz w:val="20"/>
                <w:szCs w:val="20"/>
              </w:rPr>
            </w:pPr>
            <w:r w:rsidRPr="00084213">
              <w:rPr>
                <w:rFonts w:ascii="Arial" w:hAnsi="Arial" w:cs="Arial"/>
                <w:color w:val="FFFFFF" w:themeColor="background1"/>
                <w:sz w:val="20"/>
                <w:szCs w:val="20"/>
              </w:rPr>
              <w:t>PROBLEMAS A RESOLVER:</w:t>
            </w:r>
          </w:p>
        </w:tc>
      </w:tr>
      <w:tr w:rsidR="009D3B04" w:rsidRPr="00084213" w:rsidTr="00CC21F3">
        <w:tc>
          <w:tcPr>
            <w:tcW w:w="9740" w:type="dxa"/>
          </w:tcPr>
          <w:p w:rsidR="009D3B04" w:rsidRPr="00084213" w:rsidRDefault="009D3B04" w:rsidP="00CC21F3">
            <w:pPr>
              <w:rPr>
                <w:rFonts w:ascii="Arial" w:hAnsi="Arial" w:cs="Arial"/>
                <w:color w:val="0F243E" w:themeColor="text2" w:themeShade="80"/>
                <w:sz w:val="20"/>
                <w:szCs w:val="20"/>
              </w:rPr>
            </w:pPr>
          </w:p>
          <w:p w:rsidR="009D3B04" w:rsidRPr="00084213" w:rsidRDefault="00B839E0" w:rsidP="00B839E0">
            <w:pPr>
              <w:jc w:val="both"/>
              <w:rPr>
                <w:rFonts w:ascii="Arial" w:hAnsi="Arial" w:cs="Arial"/>
                <w:color w:val="0F243E" w:themeColor="text2" w:themeShade="80"/>
                <w:sz w:val="20"/>
                <w:szCs w:val="20"/>
              </w:rPr>
            </w:pPr>
            <w:r w:rsidRPr="00084213">
              <w:rPr>
                <w:rFonts w:ascii="Arial" w:hAnsi="Arial" w:cs="Arial"/>
                <w:color w:val="0F243E" w:themeColor="text2" w:themeShade="80"/>
                <w:sz w:val="20"/>
                <w:szCs w:val="20"/>
              </w:rPr>
              <w:t>Con el abordaje de la Teoría de la Prueba se busca resolver los siguientes cuestionamientos:</w:t>
            </w:r>
          </w:p>
          <w:p w:rsidR="00B839E0" w:rsidRPr="00084213" w:rsidRDefault="00B839E0" w:rsidP="00CC21F3">
            <w:pPr>
              <w:rPr>
                <w:rFonts w:ascii="Arial" w:hAnsi="Arial" w:cs="Arial"/>
                <w:color w:val="0F243E" w:themeColor="text2" w:themeShade="80"/>
                <w:sz w:val="20"/>
                <w:szCs w:val="20"/>
              </w:rPr>
            </w:pPr>
          </w:p>
          <w:p w:rsidR="00B839E0" w:rsidRPr="00084213" w:rsidRDefault="00B839E0" w:rsidP="00364134">
            <w:pPr>
              <w:pStyle w:val="Prrafodelista"/>
              <w:numPr>
                <w:ilvl w:val="0"/>
                <w:numId w:val="3"/>
              </w:numPr>
              <w:jc w:val="both"/>
              <w:rPr>
                <w:rFonts w:ascii="Arial" w:hAnsi="Arial" w:cs="Arial"/>
                <w:color w:val="0F243E" w:themeColor="text2" w:themeShade="80"/>
                <w:sz w:val="20"/>
                <w:szCs w:val="20"/>
              </w:rPr>
            </w:pPr>
            <w:r w:rsidRPr="00084213">
              <w:rPr>
                <w:rFonts w:ascii="Arial" w:hAnsi="Arial" w:cs="Arial"/>
                <w:color w:val="0F243E" w:themeColor="text2" w:themeShade="80"/>
                <w:sz w:val="20"/>
                <w:szCs w:val="20"/>
              </w:rPr>
              <w:t xml:space="preserve">¿Es la prueba el medio idóneo que permite lograr una verdad real o verdad verdadera? </w:t>
            </w:r>
          </w:p>
          <w:p w:rsidR="00B839E0" w:rsidRPr="00084213" w:rsidRDefault="00B839E0" w:rsidP="00364134">
            <w:pPr>
              <w:pStyle w:val="Prrafodelista"/>
              <w:numPr>
                <w:ilvl w:val="0"/>
                <w:numId w:val="3"/>
              </w:numPr>
              <w:jc w:val="both"/>
              <w:rPr>
                <w:rFonts w:ascii="Arial" w:hAnsi="Arial" w:cs="Arial"/>
                <w:color w:val="0F243E" w:themeColor="text2" w:themeShade="80"/>
                <w:sz w:val="20"/>
                <w:szCs w:val="20"/>
              </w:rPr>
            </w:pPr>
            <w:r w:rsidRPr="00084213">
              <w:rPr>
                <w:rFonts w:ascii="Arial" w:hAnsi="Arial" w:cs="Arial"/>
                <w:color w:val="0F243E" w:themeColor="text2" w:themeShade="80"/>
                <w:sz w:val="20"/>
                <w:szCs w:val="20"/>
              </w:rPr>
              <w:t>Cuál puede ser el factor que conduce a la prueba a lograr una verdad formal o no verdad</w:t>
            </w:r>
            <w:proofErr w:type="gramStart"/>
            <w:r w:rsidRPr="00084213">
              <w:rPr>
                <w:rFonts w:ascii="Arial" w:hAnsi="Arial" w:cs="Arial"/>
                <w:color w:val="0F243E" w:themeColor="text2" w:themeShade="80"/>
                <w:sz w:val="20"/>
                <w:szCs w:val="20"/>
              </w:rPr>
              <w:t>?</w:t>
            </w:r>
            <w:proofErr w:type="gramEnd"/>
          </w:p>
          <w:p w:rsidR="00B839E0" w:rsidRPr="00084213" w:rsidRDefault="00B839E0" w:rsidP="00364134">
            <w:pPr>
              <w:pStyle w:val="Prrafodelista"/>
              <w:numPr>
                <w:ilvl w:val="0"/>
                <w:numId w:val="3"/>
              </w:numPr>
              <w:jc w:val="both"/>
              <w:rPr>
                <w:rFonts w:ascii="Arial" w:hAnsi="Arial" w:cs="Arial"/>
                <w:color w:val="0F243E" w:themeColor="text2" w:themeShade="80"/>
                <w:sz w:val="20"/>
                <w:szCs w:val="20"/>
              </w:rPr>
            </w:pPr>
            <w:r w:rsidRPr="00084213">
              <w:rPr>
                <w:rFonts w:ascii="Arial" w:hAnsi="Arial" w:cs="Arial"/>
                <w:color w:val="0F243E" w:themeColor="text2" w:themeShade="80"/>
                <w:sz w:val="20"/>
                <w:szCs w:val="20"/>
              </w:rPr>
              <w:t xml:space="preserve">¿Son los medios de prueba regulados por el ordenamiento jurídico </w:t>
            </w:r>
            <w:proofErr w:type="gramStart"/>
            <w:r w:rsidRPr="00084213">
              <w:rPr>
                <w:rFonts w:ascii="Arial" w:hAnsi="Arial" w:cs="Arial"/>
                <w:color w:val="0F243E" w:themeColor="text2" w:themeShade="80"/>
                <w:sz w:val="20"/>
                <w:szCs w:val="20"/>
              </w:rPr>
              <w:t>Colombiano</w:t>
            </w:r>
            <w:proofErr w:type="gramEnd"/>
            <w:r w:rsidRPr="00084213">
              <w:rPr>
                <w:rFonts w:ascii="Arial" w:hAnsi="Arial" w:cs="Arial"/>
                <w:color w:val="0F243E" w:themeColor="text2" w:themeShade="80"/>
                <w:sz w:val="20"/>
                <w:szCs w:val="20"/>
              </w:rPr>
              <w:t xml:space="preserve">, suficientes para la demostración de los supuestos fácticos que las normas contemplan? </w:t>
            </w:r>
          </w:p>
          <w:p w:rsidR="00B839E0" w:rsidRPr="00084213" w:rsidRDefault="00B839E0" w:rsidP="00364134">
            <w:pPr>
              <w:pStyle w:val="Prrafodelista"/>
              <w:numPr>
                <w:ilvl w:val="0"/>
                <w:numId w:val="3"/>
              </w:numPr>
              <w:jc w:val="both"/>
              <w:rPr>
                <w:rFonts w:ascii="Arial" w:hAnsi="Arial" w:cs="Arial"/>
                <w:color w:val="0F243E" w:themeColor="text2" w:themeShade="80"/>
                <w:sz w:val="20"/>
                <w:szCs w:val="20"/>
              </w:rPr>
            </w:pPr>
            <w:r w:rsidRPr="00084213">
              <w:rPr>
                <w:rFonts w:ascii="Arial" w:hAnsi="Arial" w:cs="Arial"/>
                <w:color w:val="0F243E" w:themeColor="text2" w:themeShade="80"/>
                <w:sz w:val="20"/>
                <w:szCs w:val="20"/>
              </w:rPr>
              <w:t xml:space="preserve">¿Son fácilmente manipulables los medios de prueba dentro del proceso judicial y por ello pueden perder su credibilidad? </w:t>
            </w:r>
          </w:p>
          <w:p w:rsidR="00B839E0" w:rsidRPr="00084213" w:rsidRDefault="00B839E0" w:rsidP="00364134">
            <w:pPr>
              <w:pStyle w:val="Prrafodelista"/>
              <w:numPr>
                <w:ilvl w:val="0"/>
                <w:numId w:val="3"/>
              </w:numPr>
              <w:jc w:val="both"/>
              <w:rPr>
                <w:rFonts w:ascii="Arial" w:hAnsi="Arial" w:cs="Arial"/>
                <w:color w:val="0F243E" w:themeColor="text2" w:themeShade="80"/>
                <w:sz w:val="20"/>
                <w:szCs w:val="20"/>
              </w:rPr>
            </w:pPr>
            <w:r w:rsidRPr="00084213">
              <w:rPr>
                <w:rFonts w:ascii="Arial" w:hAnsi="Arial" w:cs="Arial"/>
                <w:color w:val="0F243E" w:themeColor="text2" w:themeShade="80"/>
                <w:sz w:val="20"/>
                <w:szCs w:val="20"/>
              </w:rPr>
              <w:t xml:space="preserve">Teniendo en cuenta la oralidad traída  los procesos judiciales en Colombia, ¿se logra fácilmente la adecuación de los medios de prueba para este propósito? </w:t>
            </w:r>
          </w:p>
          <w:p w:rsidR="00B839E0" w:rsidRPr="00084213" w:rsidRDefault="00B839E0" w:rsidP="00364134">
            <w:pPr>
              <w:pStyle w:val="Prrafodelista"/>
              <w:numPr>
                <w:ilvl w:val="0"/>
                <w:numId w:val="3"/>
              </w:numPr>
              <w:jc w:val="both"/>
              <w:rPr>
                <w:rFonts w:ascii="Arial" w:hAnsi="Arial" w:cs="Arial"/>
                <w:color w:val="0F243E" w:themeColor="text2" w:themeShade="80"/>
                <w:sz w:val="20"/>
                <w:szCs w:val="20"/>
              </w:rPr>
            </w:pPr>
            <w:r w:rsidRPr="00084213">
              <w:rPr>
                <w:rFonts w:ascii="Arial" w:hAnsi="Arial" w:cs="Arial"/>
                <w:color w:val="0F243E" w:themeColor="text2" w:themeShade="80"/>
                <w:sz w:val="20"/>
                <w:szCs w:val="20"/>
              </w:rPr>
              <w:t xml:space="preserve">Con los nacientes medio de prueba en entornos digitales, ¿tenemos las herramientas y conocimientos que nos permitan arrimar al proceso medios de prueba o evidencias digitales y podemos impartir un correcto tratamiento de los mismos? </w:t>
            </w:r>
          </w:p>
          <w:p w:rsidR="009D3B04" w:rsidRPr="00084213" w:rsidRDefault="009D3B04" w:rsidP="00CC21F3">
            <w:pPr>
              <w:rPr>
                <w:rFonts w:ascii="Arial" w:hAnsi="Arial" w:cs="Arial"/>
                <w:color w:val="0F243E" w:themeColor="text2" w:themeShade="80"/>
                <w:sz w:val="20"/>
                <w:szCs w:val="20"/>
              </w:rPr>
            </w:pPr>
          </w:p>
        </w:tc>
      </w:tr>
    </w:tbl>
    <w:p w:rsidR="009D3B04" w:rsidRPr="00084213" w:rsidRDefault="009D3B04" w:rsidP="009D3B04">
      <w:pPr>
        <w:rPr>
          <w:rFonts w:ascii="Arial" w:hAnsi="Arial" w:cs="Arial"/>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084213" w:rsidTr="00CC21F3">
        <w:tc>
          <w:tcPr>
            <w:tcW w:w="9740" w:type="dxa"/>
            <w:shd w:val="clear" w:color="auto" w:fill="365F91" w:themeFill="accent1" w:themeFillShade="BF"/>
          </w:tcPr>
          <w:p w:rsidR="009D3B04" w:rsidRPr="00084213" w:rsidRDefault="009D3B04" w:rsidP="00CC21F3">
            <w:pPr>
              <w:rPr>
                <w:rFonts w:ascii="Arial" w:hAnsi="Arial" w:cs="Arial"/>
                <w:color w:val="0F243E" w:themeColor="text2" w:themeShade="80"/>
                <w:sz w:val="20"/>
                <w:szCs w:val="20"/>
              </w:rPr>
            </w:pPr>
            <w:r w:rsidRPr="00084213">
              <w:rPr>
                <w:rFonts w:ascii="Arial" w:hAnsi="Arial" w:cs="Arial"/>
                <w:color w:val="FFFFFF" w:themeColor="background1"/>
                <w:sz w:val="20"/>
                <w:szCs w:val="20"/>
              </w:rPr>
              <w:t>COMPETENCIAS BÁSICAS / ESPECÍFICAS/ ÉNFASIS:</w:t>
            </w:r>
          </w:p>
        </w:tc>
      </w:tr>
      <w:tr w:rsidR="009D3B04" w:rsidRPr="00084213" w:rsidTr="00CC21F3">
        <w:tc>
          <w:tcPr>
            <w:tcW w:w="9740" w:type="dxa"/>
          </w:tcPr>
          <w:p w:rsidR="009D3B04" w:rsidRPr="00084213" w:rsidRDefault="009D3B04" w:rsidP="00CC21F3">
            <w:pPr>
              <w:jc w:val="both"/>
              <w:rPr>
                <w:rFonts w:ascii="Arial" w:hAnsi="Arial" w:cs="Arial"/>
                <w:color w:val="0F243E" w:themeColor="text2" w:themeShade="80"/>
                <w:sz w:val="20"/>
                <w:szCs w:val="20"/>
              </w:rPr>
            </w:pPr>
          </w:p>
          <w:p w:rsidR="009D3B04" w:rsidRDefault="009D3B04" w:rsidP="00CC21F3">
            <w:pPr>
              <w:jc w:val="both"/>
              <w:rPr>
                <w:rFonts w:ascii="Arial" w:hAnsi="Arial" w:cs="Arial"/>
                <w:color w:val="2F2F2F"/>
                <w:sz w:val="20"/>
                <w:szCs w:val="20"/>
                <w:shd w:val="clear" w:color="auto" w:fill="FFFFFF"/>
              </w:rPr>
            </w:pPr>
            <w:r w:rsidRPr="00084213">
              <w:rPr>
                <w:rFonts w:ascii="Arial" w:hAnsi="Arial" w:cs="Arial"/>
                <w:color w:val="0F243E" w:themeColor="text2" w:themeShade="80"/>
                <w:sz w:val="20"/>
                <w:szCs w:val="20"/>
              </w:rPr>
              <w:t xml:space="preserve">Competencias básicas: </w:t>
            </w:r>
            <w:r w:rsidRPr="00084213">
              <w:rPr>
                <w:rFonts w:ascii="Arial" w:hAnsi="Arial" w:cs="Arial"/>
                <w:color w:val="2F2F2F"/>
                <w:sz w:val="20"/>
                <w:szCs w:val="20"/>
                <w:shd w:val="clear" w:color="auto" w:fill="FFFFFF"/>
              </w:rPr>
              <w:t>Las competencias básicas son aquellas que permiten poner el acento en aquellos aprendizajes que se consideran imprescindibles.</w:t>
            </w:r>
          </w:p>
          <w:p w:rsidR="00A0708D" w:rsidRPr="00084213" w:rsidRDefault="00A0708D" w:rsidP="00CC21F3">
            <w:pPr>
              <w:jc w:val="both"/>
              <w:rPr>
                <w:rFonts w:ascii="Arial" w:hAnsi="Arial" w:cs="Arial"/>
                <w:color w:val="2F2F2F"/>
                <w:sz w:val="20"/>
                <w:szCs w:val="20"/>
                <w:shd w:val="clear" w:color="auto" w:fill="FFFFFF"/>
              </w:rPr>
            </w:pPr>
          </w:p>
          <w:p w:rsidR="00B66BBB" w:rsidRDefault="00B66BBB" w:rsidP="00CC21F3">
            <w:pPr>
              <w:jc w:val="both"/>
              <w:rPr>
                <w:rFonts w:ascii="Arial" w:hAnsi="Arial" w:cs="Arial"/>
                <w:color w:val="2F2F2F"/>
                <w:sz w:val="20"/>
                <w:szCs w:val="20"/>
                <w:shd w:val="clear" w:color="auto" w:fill="FFFFFF"/>
              </w:rPr>
            </w:pPr>
          </w:p>
          <w:p w:rsidR="00B66BBB" w:rsidRDefault="00B66BBB" w:rsidP="00CC21F3">
            <w:pPr>
              <w:jc w:val="both"/>
              <w:rPr>
                <w:rFonts w:ascii="Arial" w:hAnsi="Arial" w:cs="Arial"/>
                <w:color w:val="2F2F2F"/>
                <w:sz w:val="20"/>
                <w:szCs w:val="20"/>
                <w:shd w:val="clear" w:color="auto" w:fill="FFFFFF"/>
              </w:rPr>
            </w:pPr>
          </w:p>
          <w:p w:rsidR="00B66BBB" w:rsidRDefault="00B66BBB" w:rsidP="00CC21F3">
            <w:pPr>
              <w:jc w:val="both"/>
              <w:rPr>
                <w:rFonts w:ascii="Arial" w:hAnsi="Arial" w:cs="Arial"/>
                <w:color w:val="2F2F2F"/>
                <w:sz w:val="20"/>
                <w:szCs w:val="20"/>
                <w:shd w:val="clear" w:color="auto" w:fill="FFFFFF"/>
              </w:rPr>
            </w:pPr>
          </w:p>
          <w:p w:rsidR="009D3B04" w:rsidRPr="00084213" w:rsidRDefault="009D3B04" w:rsidP="00CC21F3">
            <w:pPr>
              <w:jc w:val="both"/>
              <w:rPr>
                <w:rFonts w:ascii="Arial" w:hAnsi="Arial" w:cs="Arial"/>
                <w:color w:val="0F243E" w:themeColor="text2" w:themeShade="80"/>
                <w:sz w:val="20"/>
                <w:szCs w:val="20"/>
              </w:rPr>
            </w:pPr>
            <w:r w:rsidRPr="00084213">
              <w:rPr>
                <w:rFonts w:ascii="Arial" w:hAnsi="Arial" w:cs="Arial"/>
                <w:color w:val="2F2F2F"/>
                <w:sz w:val="20"/>
                <w:szCs w:val="20"/>
                <w:shd w:val="clear" w:color="auto" w:fill="FFFFFF"/>
              </w:rPr>
              <w:t xml:space="preserve">Competencias específicas: </w:t>
            </w:r>
            <w:r w:rsidRPr="00084213">
              <w:rPr>
                <w:rFonts w:ascii="Arial" w:hAnsi="Arial" w:cs="Arial"/>
                <w:color w:val="000000"/>
                <w:sz w:val="20"/>
                <w:szCs w:val="20"/>
                <w:shd w:val="clear" w:color="auto" w:fill="FFFFFF"/>
              </w:rPr>
              <w:t>Son las que están orientadas a habilitar a una  persona para desarrollar funciones productivas propias de una ocupación o funciones comunes a un conjunto de ocupaciones.</w:t>
            </w:r>
          </w:p>
          <w:p w:rsidR="009D3B04" w:rsidRPr="00084213" w:rsidRDefault="009D3B04" w:rsidP="00CC21F3">
            <w:pPr>
              <w:jc w:val="both"/>
              <w:rPr>
                <w:rFonts w:ascii="Arial" w:hAnsi="Arial" w:cs="Arial"/>
                <w:color w:val="0F243E" w:themeColor="text2" w:themeShade="80"/>
                <w:sz w:val="20"/>
                <w:szCs w:val="20"/>
              </w:rPr>
            </w:pPr>
            <w:r w:rsidRPr="00084213">
              <w:rPr>
                <w:rFonts w:ascii="Arial" w:hAnsi="Arial" w:cs="Arial"/>
                <w:color w:val="0F243E" w:themeColor="text2" w:themeShade="80"/>
                <w:sz w:val="20"/>
                <w:szCs w:val="20"/>
              </w:rPr>
              <w:t xml:space="preserve">Competencias de énfasis: </w:t>
            </w:r>
            <w:r w:rsidRPr="00084213">
              <w:rPr>
                <w:rFonts w:ascii="Arial" w:hAnsi="Arial" w:cs="Arial"/>
                <w:color w:val="333333"/>
                <w:sz w:val="20"/>
                <w:szCs w:val="20"/>
                <w:shd w:val="clear" w:color="auto" w:fill="FFFFFF"/>
              </w:rPr>
              <w:t>otorgan los elementos teóricos, conceptuales para abordar y apropiarse del desarrollo de un proyecto.</w:t>
            </w:r>
          </w:p>
          <w:p w:rsidR="009D3B04" w:rsidRPr="00084213" w:rsidRDefault="009D3B04" w:rsidP="00CC21F3">
            <w:pPr>
              <w:jc w:val="both"/>
              <w:rPr>
                <w:rFonts w:ascii="Arial" w:hAnsi="Arial" w:cs="Arial"/>
                <w:color w:val="0F243E" w:themeColor="text2" w:themeShade="80"/>
                <w:sz w:val="20"/>
                <w:szCs w:val="20"/>
              </w:rPr>
            </w:pPr>
          </w:p>
        </w:tc>
      </w:tr>
    </w:tbl>
    <w:p w:rsidR="009D3B04" w:rsidRPr="00084213" w:rsidRDefault="009D3B04" w:rsidP="009D3B04">
      <w:pPr>
        <w:rPr>
          <w:rFonts w:ascii="Arial" w:hAnsi="Arial" w:cs="Arial"/>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084213" w:rsidTr="00CC21F3">
        <w:tc>
          <w:tcPr>
            <w:tcW w:w="9740" w:type="dxa"/>
            <w:shd w:val="clear" w:color="auto" w:fill="365F91" w:themeFill="accent1" w:themeFillShade="BF"/>
          </w:tcPr>
          <w:p w:rsidR="009D3B04" w:rsidRPr="00084213" w:rsidRDefault="009D3B04" w:rsidP="00CC21F3">
            <w:pPr>
              <w:rPr>
                <w:rFonts w:ascii="Arial" w:hAnsi="Arial" w:cs="Arial"/>
                <w:color w:val="0F243E" w:themeColor="text2" w:themeShade="80"/>
                <w:sz w:val="20"/>
                <w:szCs w:val="20"/>
              </w:rPr>
            </w:pPr>
            <w:r w:rsidRPr="00084213">
              <w:rPr>
                <w:rFonts w:ascii="Arial" w:hAnsi="Arial" w:cs="Arial"/>
                <w:color w:val="FFFFFF" w:themeColor="background1"/>
                <w:sz w:val="20"/>
                <w:szCs w:val="20"/>
              </w:rPr>
              <w:t>DISCIPLINAS QUE SE INTEGRAN:</w:t>
            </w:r>
          </w:p>
        </w:tc>
      </w:tr>
      <w:tr w:rsidR="009D3B04" w:rsidRPr="00084213" w:rsidTr="00CC21F3">
        <w:tc>
          <w:tcPr>
            <w:tcW w:w="9740" w:type="dxa"/>
          </w:tcPr>
          <w:p w:rsidR="009D3B04" w:rsidRPr="00084213" w:rsidRDefault="009D3B04" w:rsidP="00CC21F3">
            <w:pPr>
              <w:rPr>
                <w:rFonts w:ascii="Arial" w:hAnsi="Arial" w:cs="Arial"/>
                <w:color w:val="0F243E" w:themeColor="text2" w:themeShade="80"/>
                <w:sz w:val="20"/>
                <w:szCs w:val="20"/>
              </w:rPr>
            </w:pPr>
          </w:p>
          <w:p w:rsidR="009D3B04" w:rsidRPr="00084213" w:rsidRDefault="009E2DA7" w:rsidP="00CC21F3">
            <w:pPr>
              <w:rPr>
                <w:rFonts w:ascii="Arial" w:hAnsi="Arial" w:cs="Arial"/>
                <w:color w:val="0F243E" w:themeColor="text2" w:themeShade="80"/>
                <w:sz w:val="20"/>
                <w:szCs w:val="20"/>
              </w:rPr>
            </w:pPr>
            <w:r w:rsidRPr="00084213">
              <w:rPr>
                <w:rFonts w:ascii="Arial" w:hAnsi="Arial" w:cs="Arial"/>
                <w:color w:val="0F243E" w:themeColor="text2" w:themeShade="80"/>
                <w:sz w:val="20"/>
                <w:szCs w:val="20"/>
              </w:rPr>
              <w:t xml:space="preserve">El arribar al estudio de la Teoría de la Prueba integra las siguientes asignaturas: </w:t>
            </w:r>
          </w:p>
          <w:p w:rsidR="009E2DA7" w:rsidRPr="00084213" w:rsidRDefault="009E2DA7" w:rsidP="00CC21F3">
            <w:pPr>
              <w:rPr>
                <w:rFonts w:ascii="Arial" w:hAnsi="Arial" w:cs="Arial"/>
                <w:color w:val="0F243E" w:themeColor="text2" w:themeShade="80"/>
                <w:sz w:val="20"/>
                <w:szCs w:val="20"/>
              </w:rPr>
            </w:pPr>
          </w:p>
          <w:p w:rsidR="009E2DA7" w:rsidRPr="00084213" w:rsidRDefault="009E2DA7" w:rsidP="00364134">
            <w:pPr>
              <w:pStyle w:val="Prrafodelista"/>
              <w:numPr>
                <w:ilvl w:val="0"/>
                <w:numId w:val="4"/>
              </w:numPr>
              <w:rPr>
                <w:rFonts w:ascii="Arial" w:hAnsi="Arial" w:cs="Arial"/>
                <w:color w:val="0F243E" w:themeColor="text2" w:themeShade="80"/>
                <w:sz w:val="20"/>
                <w:szCs w:val="20"/>
              </w:rPr>
            </w:pPr>
            <w:r w:rsidRPr="00084213">
              <w:rPr>
                <w:rFonts w:ascii="Arial" w:hAnsi="Arial" w:cs="Arial"/>
                <w:color w:val="0F243E" w:themeColor="text2" w:themeShade="80"/>
                <w:sz w:val="20"/>
                <w:szCs w:val="20"/>
              </w:rPr>
              <w:t>Las raíces del Derecho, especialment</w:t>
            </w:r>
            <w:r w:rsidR="00465F3D" w:rsidRPr="00084213">
              <w:rPr>
                <w:rFonts w:ascii="Arial" w:hAnsi="Arial" w:cs="Arial"/>
                <w:color w:val="0F243E" w:themeColor="text2" w:themeShade="80"/>
                <w:sz w:val="20"/>
                <w:szCs w:val="20"/>
              </w:rPr>
              <w:t xml:space="preserve">e del Derecho Romano-Germánico, como génesis de múltiples, sino todas, áreas de derecho. </w:t>
            </w:r>
          </w:p>
          <w:p w:rsidR="009E2DA7" w:rsidRPr="00084213" w:rsidRDefault="009E2DA7" w:rsidP="00364134">
            <w:pPr>
              <w:pStyle w:val="Prrafodelista"/>
              <w:numPr>
                <w:ilvl w:val="0"/>
                <w:numId w:val="4"/>
              </w:numPr>
              <w:rPr>
                <w:rFonts w:ascii="Arial" w:hAnsi="Arial" w:cs="Arial"/>
                <w:color w:val="0F243E" w:themeColor="text2" w:themeShade="80"/>
                <w:sz w:val="20"/>
                <w:szCs w:val="20"/>
              </w:rPr>
            </w:pPr>
            <w:r w:rsidRPr="00084213">
              <w:rPr>
                <w:rFonts w:ascii="Arial" w:hAnsi="Arial" w:cs="Arial"/>
                <w:color w:val="0F243E" w:themeColor="text2" w:themeShade="80"/>
                <w:sz w:val="20"/>
                <w:szCs w:val="20"/>
              </w:rPr>
              <w:t xml:space="preserve">La Introducción al derecho, cuyos conceptos resultan apenas necesarios para </w:t>
            </w:r>
            <w:r w:rsidR="00465F3D" w:rsidRPr="00084213">
              <w:rPr>
                <w:rFonts w:ascii="Arial" w:hAnsi="Arial" w:cs="Arial"/>
                <w:color w:val="0F243E" w:themeColor="text2" w:themeShade="80"/>
                <w:sz w:val="20"/>
                <w:szCs w:val="20"/>
              </w:rPr>
              <w:t>la comprensión de los conceptos de justicia, equidad, buena fe, actividad judicial, por citar algunos.</w:t>
            </w:r>
          </w:p>
          <w:p w:rsidR="00465F3D" w:rsidRPr="00084213" w:rsidRDefault="00465F3D" w:rsidP="00364134">
            <w:pPr>
              <w:pStyle w:val="Prrafodelista"/>
              <w:numPr>
                <w:ilvl w:val="0"/>
                <w:numId w:val="4"/>
              </w:numPr>
              <w:jc w:val="both"/>
              <w:rPr>
                <w:rFonts w:ascii="Arial" w:hAnsi="Arial" w:cs="Arial"/>
                <w:color w:val="0F243E" w:themeColor="text2" w:themeShade="80"/>
                <w:sz w:val="20"/>
                <w:szCs w:val="20"/>
              </w:rPr>
            </w:pPr>
            <w:r w:rsidRPr="00084213">
              <w:rPr>
                <w:rFonts w:ascii="Arial" w:hAnsi="Arial" w:cs="Arial"/>
                <w:color w:val="0F243E" w:themeColor="text2" w:themeShade="80"/>
                <w:sz w:val="20"/>
                <w:szCs w:val="20"/>
              </w:rPr>
              <w:t xml:space="preserve">Cada una de las disciplinas procesales de las diversas áreas del derecho, derecho procesal constitucional, administrativo, penal, laboral, policivo, civil, entre otros. </w:t>
            </w:r>
          </w:p>
          <w:p w:rsidR="00465F3D" w:rsidRPr="00084213" w:rsidRDefault="00465F3D" w:rsidP="00364134">
            <w:pPr>
              <w:pStyle w:val="Prrafodelista"/>
              <w:numPr>
                <w:ilvl w:val="0"/>
                <w:numId w:val="4"/>
              </w:numPr>
              <w:jc w:val="both"/>
              <w:rPr>
                <w:rFonts w:ascii="Arial" w:hAnsi="Arial" w:cs="Arial"/>
                <w:color w:val="0F243E" w:themeColor="text2" w:themeShade="80"/>
                <w:sz w:val="20"/>
                <w:szCs w:val="20"/>
              </w:rPr>
            </w:pPr>
            <w:r w:rsidRPr="00084213">
              <w:rPr>
                <w:rFonts w:ascii="Arial" w:hAnsi="Arial" w:cs="Arial"/>
                <w:color w:val="0F243E" w:themeColor="text2" w:themeShade="80"/>
                <w:sz w:val="20"/>
                <w:szCs w:val="20"/>
              </w:rPr>
              <w:t xml:space="preserve">Cada una de las disciplinas propias del derecho sustantivo, en cada área de conocimiento. </w:t>
            </w:r>
          </w:p>
          <w:p w:rsidR="00465F3D" w:rsidRPr="00084213" w:rsidRDefault="00465F3D" w:rsidP="00364134">
            <w:pPr>
              <w:pStyle w:val="Prrafodelista"/>
              <w:numPr>
                <w:ilvl w:val="0"/>
                <w:numId w:val="4"/>
              </w:numPr>
              <w:jc w:val="both"/>
              <w:rPr>
                <w:rFonts w:ascii="Arial" w:hAnsi="Arial" w:cs="Arial"/>
                <w:color w:val="0F243E" w:themeColor="text2" w:themeShade="80"/>
                <w:sz w:val="20"/>
                <w:szCs w:val="20"/>
              </w:rPr>
            </w:pPr>
            <w:r w:rsidRPr="00084213">
              <w:rPr>
                <w:rFonts w:ascii="Arial" w:hAnsi="Arial" w:cs="Arial"/>
                <w:color w:val="0F243E" w:themeColor="text2" w:themeShade="80"/>
                <w:sz w:val="20"/>
                <w:szCs w:val="20"/>
              </w:rPr>
              <w:t xml:space="preserve">Las disciplinas analíticas que permiten un estudio comparado y crítico del derecho, son una asignatura de apoyo y reforzamiento a la formación del abogado Tomasino. </w:t>
            </w:r>
          </w:p>
          <w:p w:rsidR="009E2DA7" w:rsidRPr="00084213" w:rsidRDefault="009E2DA7" w:rsidP="00CC21F3">
            <w:pPr>
              <w:rPr>
                <w:rFonts w:ascii="Arial" w:hAnsi="Arial" w:cs="Arial"/>
                <w:color w:val="0F243E" w:themeColor="text2" w:themeShade="80"/>
                <w:sz w:val="20"/>
                <w:szCs w:val="20"/>
              </w:rPr>
            </w:pPr>
          </w:p>
          <w:p w:rsidR="009D3B04" w:rsidRPr="00084213" w:rsidRDefault="009D3B04" w:rsidP="00CC21F3">
            <w:pPr>
              <w:rPr>
                <w:rFonts w:ascii="Arial" w:hAnsi="Arial" w:cs="Arial"/>
                <w:color w:val="0F243E" w:themeColor="text2" w:themeShade="80"/>
                <w:sz w:val="20"/>
                <w:szCs w:val="20"/>
              </w:rPr>
            </w:pPr>
          </w:p>
        </w:tc>
      </w:tr>
    </w:tbl>
    <w:p w:rsidR="009D3B04" w:rsidRPr="00084213" w:rsidRDefault="009D3B04" w:rsidP="009D3B04">
      <w:pPr>
        <w:rPr>
          <w:rFonts w:ascii="Arial" w:hAnsi="Arial" w:cs="Arial"/>
          <w:color w:val="0F243E" w:themeColor="text2" w:themeShade="80"/>
          <w:sz w:val="20"/>
          <w:szCs w:val="20"/>
        </w:rPr>
      </w:pPr>
    </w:p>
    <w:p w:rsidR="00B3659A" w:rsidRPr="00084213" w:rsidRDefault="00B3659A" w:rsidP="009D3B04">
      <w:pPr>
        <w:rPr>
          <w:rFonts w:ascii="Arial" w:hAnsi="Arial" w:cs="Arial"/>
          <w:color w:val="0F243E" w:themeColor="text2" w:themeShade="80"/>
          <w:sz w:val="20"/>
          <w:szCs w:val="20"/>
        </w:rPr>
      </w:pPr>
    </w:p>
    <w:tbl>
      <w:tblPr>
        <w:tblStyle w:val="Tablaconcuadrcula"/>
        <w:tblW w:w="0" w:type="auto"/>
        <w:tblLook w:val="04A0" w:firstRow="1" w:lastRow="0" w:firstColumn="1" w:lastColumn="0" w:noHBand="0" w:noVBand="1"/>
      </w:tblPr>
      <w:tblGrid>
        <w:gridCol w:w="8828"/>
      </w:tblGrid>
      <w:tr w:rsidR="009D3B04" w:rsidRPr="00084213" w:rsidTr="00362D4A">
        <w:tc>
          <w:tcPr>
            <w:tcW w:w="8828" w:type="dxa"/>
            <w:shd w:val="clear" w:color="auto" w:fill="365F91" w:themeFill="accent1" w:themeFillShade="BF"/>
          </w:tcPr>
          <w:p w:rsidR="009D3B04" w:rsidRPr="00084213" w:rsidRDefault="005307D9" w:rsidP="00CC21F3">
            <w:pPr>
              <w:rPr>
                <w:rFonts w:ascii="Arial" w:hAnsi="Arial" w:cs="Arial"/>
                <w:color w:val="0F243E" w:themeColor="text2" w:themeShade="80"/>
                <w:sz w:val="20"/>
                <w:szCs w:val="20"/>
              </w:rPr>
            </w:pPr>
            <w:r w:rsidRPr="00084213">
              <w:rPr>
                <w:rFonts w:ascii="Arial" w:hAnsi="Arial" w:cs="Arial"/>
                <w:color w:val="FFFFFF" w:themeColor="background1"/>
                <w:sz w:val="20"/>
                <w:szCs w:val="20"/>
              </w:rPr>
              <w:t>CONTENIDOS PROGRAMÁTICOS:</w:t>
            </w:r>
          </w:p>
        </w:tc>
      </w:tr>
      <w:tr w:rsidR="009D3B04" w:rsidRPr="00084213" w:rsidTr="00362D4A">
        <w:trPr>
          <w:trHeight w:val="417"/>
        </w:trPr>
        <w:tc>
          <w:tcPr>
            <w:tcW w:w="8828" w:type="dxa"/>
          </w:tcPr>
          <w:p w:rsidR="001822A1" w:rsidRPr="00084213" w:rsidRDefault="001822A1" w:rsidP="001822A1">
            <w:pPr>
              <w:jc w:val="both"/>
              <w:rPr>
                <w:rFonts w:ascii="Arial" w:eastAsia="Dotum" w:hAnsi="Arial" w:cs="Arial"/>
                <w:sz w:val="20"/>
                <w:szCs w:val="20"/>
              </w:rPr>
            </w:pPr>
          </w:p>
          <w:p w:rsidR="001822A1" w:rsidRPr="00084213" w:rsidRDefault="001822A1" w:rsidP="00364134">
            <w:pPr>
              <w:pStyle w:val="Prrafodelista"/>
              <w:numPr>
                <w:ilvl w:val="0"/>
                <w:numId w:val="5"/>
              </w:numPr>
              <w:spacing w:after="0" w:line="240" w:lineRule="auto"/>
              <w:jc w:val="center"/>
              <w:rPr>
                <w:rFonts w:ascii="Arial" w:eastAsia="Dotum" w:hAnsi="Arial" w:cs="Arial"/>
                <w:sz w:val="20"/>
                <w:szCs w:val="20"/>
                <w:u w:val="single"/>
              </w:rPr>
            </w:pPr>
            <w:r w:rsidRPr="00084213">
              <w:rPr>
                <w:rFonts w:ascii="Arial" w:eastAsia="Dotum" w:hAnsi="Arial" w:cs="Arial"/>
                <w:sz w:val="20"/>
                <w:szCs w:val="20"/>
                <w:u w:val="single"/>
              </w:rPr>
              <w:t xml:space="preserve">LA PRUEBA EN EL CONTEXTO DE LOS SISTEMAS PROCESALES ACTUALES </w:t>
            </w:r>
          </w:p>
          <w:p w:rsidR="001822A1" w:rsidRPr="00084213" w:rsidRDefault="001822A1" w:rsidP="001822A1">
            <w:pPr>
              <w:pStyle w:val="Prrafodelista"/>
              <w:spacing w:after="0" w:line="240" w:lineRule="auto"/>
              <w:ind w:left="1080"/>
              <w:rPr>
                <w:rFonts w:ascii="Arial" w:eastAsia="Dotum" w:hAnsi="Arial" w:cs="Arial"/>
                <w:sz w:val="20"/>
                <w:szCs w:val="20"/>
              </w:rPr>
            </w:pPr>
          </w:p>
          <w:p w:rsidR="001822A1" w:rsidRPr="00084213" w:rsidRDefault="001822A1" w:rsidP="00364134">
            <w:pPr>
              <w:pStyle w:val="Prrafodelista"/>
              <w:numPr>
                <w:ilvl w:val="0"/>
                <w:numId w:val="10"/>
              </w:numPr>
              <w:spacing w:after="0" w:line="240" w:lineRule="auto"/>
              <w:rPr>
                <w:rFonts w:ascii="Arial" w:eastAsia="Dotum" w:hAnsi="Arial" w:cs="Arial"/>
                <w:sz w:val="20"/>
                <w:szCs w:val="20"/>
              </w:rPr>
            </w:pPr>
            <w:r w:rsidRPr="00084213">
              <w:rPr>
                <w:rFonts w:ascii="Arial" w:eastAsia="Dotum" w:hAnsi="Arial" w:cs="Arial"/>
                <w:sz w:val="20"/>
                <w:szCs w:val="20"/>
              </w:rPr>
              <w:t>EL SISTEMA PROCESAL ORAL</w:t>
            </w:r>
          </w:p>
          <w:p w:rsidR="001822A1" w:rsidRPr="00084213" w:rsidRDefault="001822A1" w:rsidP="00364134">
            <w:pPr>
              <w:pStyle w:val="Prrafodelista"/>
              <w:numPr>
                <w:ilvl w:val="0"/>
                <w:numId w:val="11"/>
              </w:numPr>
              <w:spacing w:after="0" w:line="240" w:lineRule="auto"/>
              <w:rPr>
                <w:rFonts w:ascii="Arial" w:eastAsia="Dotum" w:hAnsi="Arial" w:cs="Arial"/>
                <w:sz w:val="20"/>
                <w:szCs w:val="20"/>
              </w:rPr>
            </w:pPr>
            <w:r w:rsidRPr="00084213">
              <w:rPr>
                <w:rFonts w:ascii="Arial" w:eastAsia="Dotum" w:hAnsi="Arial" w:cs="Arial"/>
                <w:sz w:val="20"/>
                <w:szCs w:val="20"/>
              </w:rPr>
              <w:t>Los Asuntos Civiles.</w:t>
            </w:r>
          </w:p>
          <w:p w:rsidR="001822A1" w:rsidRPr="00084213" w:rsidRDefault="001822A1" w:rsidP="00364134">
            <w:pPr>
              <w:pStyle w:val="Prrafodelista"/>
              <w:numPr>
                <w:ilvl w:val="0"/>
                <w:numId w:val="11"/>
              </w:numPr>
              <w:spacing w:after="0" w:line="240" w:lineRule="auto"/>
              <w:rPr>
                <w:rFonts w:ascii="Arial" w:eastAsia="Dotum" w:hAnsi="Arial" w:cs="Arial"/>
                <w:sz w:val="20"/>
                <w:szCs w:val="20"/>
              </w:rPr>
            </w:pPr>
            <w:r w:rsidRPr="00084213">
              <w:rPr>
                <w:rFonts w:ascii="Arial" w:eastAsia="Dotum" w:hAnsi="Arial" w:cs="Arial"/>
                <w:sz w:val="20"/>
                <w:szCs w:val="20"/>
              </w:rPr>
              <w:t>Los Asuntos Laborales.</w:t>
            </w:r>
          </w:p>
          <w:p w:rsidR="001822A1" w:rsidRPr="00084213" w:rsidRDefault="001822A1" w:rsidP="00364134">
            <w:pPr>
              <w:pStyle w:val="Prrafodelista"/>
              <w:numPr>
                <w:ilvl w:val="0"/>
                <w:numId w:val="11"/>
              </w:numPr>
              <w:spacing w:after="0" w:line="240" w:lineRule="auto"/>
              <w:rPr>
                <w:rFonts w:ascii="Arial" w:eastAsia="Dotum" w:hAnsi="Arial" w:cs="Arial"/>
                <w:sz w:val="20"/>
                <w:szCs w:val="20"/>
              </w:rPr>
            </w:pPr>
            <w:r w:rsidRPr="00084213">
              <w:rPr>
                <w:rFonts w:ascii="Arial" w:eastAsia="Dotum" w:hAnsi="Arial" w:cs="Arial"/>
                <w:sz w:val="20"/>
                <w:szCs w:val="20"/>
              </w:rPr>
              <w:t>Los Asuntos Penales.</w:t>
            </w:r>
          </w:p>
          <w:p w:rsidR="001822A1" w:rsidRPr="00084213" w:rsidRDefault="001822A1" w:rsidP="00364134">
            <w:pPr>
              <w:pStyle w:val="Prrafodelista"/>
              <w:numPr>
                <w:ilvl w:val="0"/>
                <w:numId w:val="11"/>
              </w:numPr>
              <w:spacing w:after="0" w:line="240" w:lineRule="auto"/>
              <w:rPr>
                <w:rFonts w:ascii="Arial" w:eastAsia="Dotum" w:hAnsi="Arial" w:cs="Arial"/>
                <w:sz w:val="20"/>
                <w:szCs w:val="20"/>
              </w:rPr>
            </w:pPr>
            <w:r w:rsidRPr="00084213">
              <w:rPr>
                <w:rFonts w:ascii="Arial" w:eastAsia="Dotum" w:hAnsi="Arial" w:cs="Arial"/>
                <w:sz w:val="20"/>
                <w:szCs w:val="20"/>
              </w:rPr>
              <w:t>Los Asuntos Administrativos.</w:t>
            </w:r>
          </w:p>
          <w:p w:rsidR="001822A1" w:rsidRPr="00084213" w:rsidRDefault="001822A1" w:rsidP="00364134">
            <w:pPr>
              <w:pStyle w:val="Prrafodelista"/>
              <w:numPr>
                <w:ilvl w:val="0"/>
                <w:numId w:val="11"/>
              </w:numPr>
              <w:spacing w:after="0" w:line="240" w:lineRule="auto"/>
              <w:rPr>
                <w:rFonts w:ascii="Arial" w:eastAsia="Dotum" w:hAnsi="Arial" w:cs="Arial"/>
                <w:sz w:val="20"/>
                <w:szCs w:val="20"/>
              </w:rPr>
            </w:pPr>
            <w:r w:rsidRPr="00084213">
              <w:rPr>
                <w:rFonts w:ascii="Arial" w:eastAsia="Dotum" w:hAnsi="Arial" w:cs="Arial"/>
                <w:sz w:val="20"/>
                <w:szCs w:val="20"/>
              </w:rPr>
              <w:t>Las Asuntos de la Jurisdicción Privada.</w:t>
            </w:r>
          </w:p>
          <w:p w:rsidR="001822A1" w:rsidRPr="00084213" w:rsidRDefault="001822A1" w:rsidP="001822A1">
            <w:pPr>
              <w:rPr>
                <w:rFonts w:ascii="Arial" w:eastAsia="Dotum" w:hAnsi="Arial" w:cs="Arial"/>
                <w:sz w:val="20"/>
                <w:szCs w:val="20"/>
              </w:rPr>
            </w:pPr>
          </w:p>
          <w:p w:rsidR="001822A1" w:rsidRPr="00084213" w:rsidRDefault="001822A1" w:rsidP="00364134">
            <w:pPr>
              <w:pStyle w:val="Prrafodelista"/>
              <w:numPr>
                <w:ilvl w:val="0"/>
                <w:numId w:val="5"/>
              </w:numPr>
              <w:spacing w:after="0" w:line="240" w:lineRule="auto"/>
              <w:jc w:val="center"/>
              <w:rPr>
                <w:rFonts w:ascii="Arial" w:eastAsia="Dotum" w:hAnsi="Arial" w:cs="Arial"/>
                <w:sz w:val="20"/>
                <w:szCs w:val="20"/>
                <w:u w:val="single"/>
              </w:rPr>
            </w:pPr>
            <w:r w:rsidRPr="00084213">
              <w:rPr>
                <w:rFonts w:ascii="Arial" w:eastAsia="Dotum" w:hAnsi="Arial" w:cs="Arial"/>
                <w:sz w:val="20"/>
                <w:szCs w:val="20"/>
                <w:u w:val="single"/>
              </w:rPr>
              <w:t>INTRODUCCIÓN A LA “TEORÍA DE LA PRUEBA”</w:t>
            </w:r>
          </w:p>
          <w:p w:rsidR="001822A1" w:rsidRPr="00084213" w:rsidRDefault="001822A1" w:rsidP="001822A1">
            <w:pPr>
              <w:pStyle w:val="Prrafodelista"/>
              <w:spacing w:after="0" w:line="240" w:lineRule="auto"/>
              <w:ind w:left="1080"/>
              <w:rPr>
                <w:rFonts w:ascii="Arial" w:eastAsia="Dotum" w:hAnsi="Arial" w:cs="Arial"/>
                <w:sz w:val="20"/>
                <w:szCs w:val="20"/>
              </w:rPr>
            </w:pPr>
          </w:p>
          <w:p w:rsidR="001822A1" w:rsidRPr="00084213" w:rsidRDefault="001822A1" w:rsidP="00364134">
            <w:pPr>
              <w:pStyle w:val="Prrafodelista"/>
              <w:numPr>
                <w:ilvl w:val="0"/>
                <w:numId w:val="6"/>
              </w:numPr>
              <w:spacing w:after="0" w:line="240" w:lineRule="auto"/>
              <w:jc w:val="both"/>
              <w:rPr>
                <w:rFonts w:ascii="Arial" w:eastAsia="Dotum" w:hAnsi="Arial" w:cs="Arial"/>
                <w:sz w:val="20"/>
                <w:szCs w:val="20"/>
              </w:rPr>
            </w:pPr>
            <w:r w:rsidRPr="00084213">
              <w:rPr>
                <w:rFonts w:ascii="Arial" w:eastAsia="Dotum" w:hAnsi="Arial" w:cs="Arial"/>
                <w:sz w:val="20"/>
                <w:szCs w:val="20"/>
              </w:rPr>
              <w:t>CONCEPTOS PREVIOS E HISTÓRICOS</w:t>
            </w:r>
          </w:p>
          <w:p w:rsidR="001822A1" w:rsidRPr="00084213" w:rsidRDefault="001822A1" w:rsidP="00364134">
            <w:pPr>
              <w:pStyle w:val="Prrafodelista"/>
              <w:numPr>
                <w:ilvl w:val="0"/>
                <w:numId w:val="6"/>
              </w:numPr>
              <w:spacing w:after="0" w:line="240" w:lineRule="auto"/>
              <w:jc w:val="both"/>
              <w:rPr>
                <w:rFonts w:ascii="Arial" w:eastAsia="Dotum" w:hAnsi="Arial" w:cs="Arial"/>
                <w:sz w:val="20"/>
                <w:szCs w:val="20"/>
              </w:rPr>
            </w:pPr>
            <w:r w:rsidRPr="00084213">
              <w:rPr>
                <w:rFonts w:ascii="Arial" w:eastAsia="Dotum" w:hAnsi="Arial" w:cs="Arial"/>
                <w:sz w:val="20"/>
                <w:szCs w:val="20"/>
              </w:rPr>
              <w:t xml:space="preserve">CONCEPTUALIZACIÓN DE LA DE PRUEBA </w:t>
            </w:r>
          </w:p>
          <w:p w:rsidR="001822A1" w:rsidRPr="00084213" w:rsidRDefault="001822A1" w:rsidP="00364134">
            <w:pPr>
              <w:pStyle w:val="Prrafodelista"/>
              <w:numPr>
                <w:ilvl w:val="0"/>
                <w:numId w:val="6"/>
              </w:numPr>
              <w:spacing w:after="0" w:line="240" w:lineRule="auto"/>
              <w:jc w:val="both"/>
              <w:rPr>
                <w:rFonts w:ascii="Arial" w:eastAsia="Dotum" w:hAnsi="Arial" w:cs="Arial"/>
                <w:sz w:val="20"/>
                <w:szCs w:val="20"/>
              </w:rPr>
            </w:pPr>
            <w:r w:rsidRPr="00084213">
              <w:rPr>
                <w:rFonts w:ascii="Arial" w:eastAsia="Dotum" w:hAnsi="Arial" w:cs="Arial"/>
                <w:sz w:val="20"/>
                <w:szCs w:val="20"/>
              </w:rPr>
              <w:t>PRINCIPIOS GENERALES DE LA PRUEBA JUDICIAL</w:t>
            </w:r>
          </w:p>
          <w:p w:rsidR="001822A1" w:rsidRPr="00084213" w:rsidRDefault="001822A1" w:rsidP="00364134">
            <w:pPr>
              <w:pStyle w:val="Prrafodelista"/>
              <w:numPr>
                <w:ilvl w:val="0"/>
                <w:numId w:val="6"/>
              </w:numPr>
              <w:spacing w:after="0" w:line="240" w:lineRule="auto"/>
              <w:jc w:val="both"/>
              <w:rPr>
                <w:rFonts w:ascii="Arial" w:eastAsia="Dotum" w:hAnsi="Arial" w:cs="Arial"/>
                <w:sz w:val="20"/>
                <w:szCs w:val="20"/>
              </w:rPr>
            </w:pPr>
            <w:r w:rsidRPr="00084213">
              <w:rPr>
                <w:rFonts w:ascii="Arial" w:eastAsia="Dotum" w:hAnsi="Arial" w:cs="Arial"/>
                <w:sz w:val="20"/>
                <w:szCs w:val="20"/>
              </w:rPr>
              <w:t>OBJETO, TEMA Y FIN DE LA PRUEBA</w:t>
            </w:r>
          </w:p>
          <w:p w:rsidR="001822A1" w:rsidRPr="00084213" w:rsidRDefault="001822A1" w:rsidP="00364134">
            <w:pPr>
              <w:pStyle w:val="Prrafodelista"/>
              <w:numPr>
                <w:ilvl w:val="0"/>
                <w:numId w:val="6"/>
              </w:numPr>
              <w:spacing w:after="0" w:line="240" w:lineRule="auto"/>
              <w:jc w:val="both"/>
              <w:rPr>
                <w:rFonts w:ascii="Arial" w:eastAsia="Dotum" w:hAnsi="Arial" w:cs="Arial"/>
                <w:sz w:val="20"/>
                <w:szCs w:val="20"/>
              </w:rPr>
            </w:pPr>
            <w:r w:rsidRPr="00084213">
              <w:rPr>
                <w:rFonts w:ascii="Arial" w:eastAsia="Dotum" w:hAnsi="Arial" w:cs="Arial"/>
                <w:sz w:val="20"/>
                <w:szCs w:val="20"/>
              </w:rPr>
              <w:t>CONDUCENCIA, PERTINENCIA Y UTILIDAD DE LA PRUEBA</w:t>
            </w:r>
          </w:p>
          <w:p w:rsidR="001822A1" w:rsidRPr="00084213" w:rsidRDefault="001822A1" w:rsidP="00364134">
            <w:pPr>
              <w:pStyle w:val="Prrafodelista"/>
              <w:numPr>
                <w:ilvl w:val="0"/>
                <w:numId w:val="6"/>
              </w:numPr>
              <w:spacing w:after="0" w:line="240" w:lineRule="auto"/>
              <w:jc w:val="both"/>
              <w:rPr>
                <w:rFonts w:ascii="Arial" w:eastAsia="Dotum" w:hAnsi="Arial" w:cs="Arial"/>
                <w:sz w:val="20"/>
                <w:szCs w:val="20"/>
              </w:rPr>
            </w:pPr>
            <w:r w:rsidRPr="00084213">
              <w:rPr>
                <w:rFonts w:ascii="Arial" w:eastAsia="Dotum" w:hAnsi="Arial" w:cs="Arial"/>
                <w:sz w:val="20"/>
                <w:szCs w:val="20"/>
              </w:rPr>
              <w:t xml:space="preserve">HECHOS SUSCEPTIBLES DE PRUEBA Y HECHOS QUE NO REQUIEREN PRUEBA </w:t>
            </w:r>
          </w:p>
          <w:p w:rsidR="001822A1" w:rsidRDefault="001822A1" w:rsidP="001822A1">
            <w:pPr>
              <w:ind w:left="360"/>
              <w:jc w:val="both"/>
              <w:rPr>
                <w:rFonts w:ascii="Arial" w:eastAsia="Dotum" w:hAnsi="Arial" w:cs="Arial"/>
                <w:sz w:val="20"/>
                <w:szCs w:val="20"/>
              </w:rPr>
            </w:pPr>
          </w:p>
          <w:p w:rsidR="00B66BBB" w:rsidRDefault="00B66BBB" w:rsidP="001822A1">
            <w:pPr>
              <w:ind w:left="360"/>
              <w:jc w:val="both"/>
              <w:rPr>
                <w:rFonts w:ascii="Arial" w:eastAsia="Dotum" w:hAnsi="Arial" w:cs="Arial"/>
                <w:sz w:val="20"/>
                <w:szCs w:val="20"/>
              </w:rPr>
            </w:pPr>
          </w:p>
          <w:p w:rsidR="00B66BBB" w:rsidRDefault="00B66BBB" w:rsidP="001822A1">
            <w:pPr>
              <w:ind w:left="360"/>
              <w:jc w:val="both"/>
              <w:rPr>
                <w:rFonts w:ascii="Arial" w:eastAsia="Dotum" w:hAnsi="Arial" w:cs="Arial"/>
                <w:sz w:val="20"/>
                <w:szCs w:val="20"/>
              </w:rPr>
            </w:pPr>
          </w:p>
          <w:p w:rsidR="00B66BBB" w:rsidRDefault="00B66BBB" w:rsidP="001822A1">
            <w:pPr>
              <w:ind w:left="360"/>
              <w:jc w:val="both"/>
              <w:rPr>
                <w:rFonts w:ascii="Arial" w:eastAsia="Dotum" w:hAnsi="Arial" w:cs="Arial"/>
                <w:sz w:val="20"/>
                <w:szCs w:val="20"/>
              </w:rPr>
            </w:pPr>
          </w:p>
          <w:p w:rsidR="00B66BBB" w:rsidRPr="00084213" w:rsidRDefault="00B66BBB" w:rsidP="001822A1">
            <w:pPr>
              <w:ind w:left="360"/>
              <w:jc w:val="both"/>
              <w:rPr>
                <w:rFonts w:ascii="Arial" w:eastAsia="Dotum" w:hAnsi="Arial" w:cs="Arial"/>
                <w:sz w:val="20"/>
                <w:szCs w:val="20"/>
              </w:rPr>
            </w:pPr>
          </w:p>
          <w:p w:rsidR="001822A1" w:rsidRPr="00084213" w:rsidRDefault="001822A1" w:rsidP="00364134">
            <w:pPr>
              <w:pStyle w:val="Prrafodelista"/>
              <w:numPr>
                <w:ilvl w:val="0"/>
                <w:numId w:val="5"/>
              </w:numPr>
              <w:spacing w:after="0" w:line="240" w:lineRule="auto"/>
              <w:jc w:val="center"/>
              <w:rPr>
                <w:rFonts w:ascii="Arial" w:eastAsia="Dotum" w:hAnsi="Arial" w:cs="Arial"/>
                <w:sz w:val="20"/>
                <w:szCs w:val="20"/>
                <w:u w:val="single"/>
              </w:rPr>
            </w:pPr>
            <w:r w:rsidRPr="00084213">
              <w:rPr>
                <w:rFonts w:ascii="Arial" w:eastAsia="Dotum" w:hAnsi="Arial" w:cs="Arial"/>
                <w:sz w:val="20"/>
                <w:szCs w:val="20"/>
                <w:u w:val="single"/>
              </w:rPr>
              <w:t>CLASIFICACIÓN DE LA PRUEBA</w:t>
            </w:r>
          </w:p>
          <w:p w:rsidR="001822A1" w:rsidRPr="00084213" w:rsidRDefault="001822A1" w:rsidP="00364134">
            <w:pPr>
              <w:pStyle w:val="Prrafodelista"/>
              <w:numPr>
                <w:ilvl w:val="0"/>
                <w:numId w:val="7"/>
              </w:numPr>
              <w:spacing w:after="0" w:line="240" w:lineRule="auto"/>
              <w:jc w:val="both"/>
              <w:rPr>
                <w:rFonts w:ascii="Arial" w:eastAsia="Dotum" w:hAnsi="Arial" w:cs="Arial"/>
                <w:sz w:val="20"/>
                <w:szCs w:val="20"/>
              </w:rPr>
            </w:pPr>
            <w:r w:rsidRPr="00084213">
              <w:rPr>
                <w:rFonts w:ascii="Arial" w:eastAsia="Dotum" w:hAnsi="Arial" w:cs="Arial"/>
                <w:sz w:val="20"/>
                <w:szCs w:val="20"/>
              </w:rPr>
              <w:t>SEGÚN SU FUNCIÓN</w:t>
            </w:r>
          </w:p>
          <w:p w:rsidR="001822A1" w:rsidRDefault="001822A1" w:rsidP="00364134">
            <w:pPr>
              <w:pStyle w:val="Prrafodelista"/>
              <w:numPr>
                <w:ilvl w:val="0"/>
                <w:numId w:val="7"/>
              </w:numPr>
              <w:spacing w:after="0" w:line="240" w:lineRule="auto"/>
              <w:jc w:val="both"/>
              <w:rPr>
                <w:rFonts w:ascii="Arial" w:eastAsia="Dotum" w:hAnsi="Arial" w:cs="Arial"/>
                <w:sz w:val="20"/>
                <w:szCs w:val="20"/>
              </w:rPr>
            </w:pPr>
            <w:r w:rsidRPr="00084213">
              <w:rPr>
                <w:rFonts w:ascii="Arial" w:eastAsia="Dotum" w:hAnsi="Arial" w:cs="Arial"/>
                <w:sz w:val="20"/>
                <w:szCs w:val="20"/>
              </w:rPr>
              <w:t>SEGÚN SU ESTRUCTURA</w:t>
            </w:r>
          </w:p>
          <w:p w:rsidR="00A0708D" w:rsidRPr="00084213" w:rsidRDefault="00A0708D" w:rsidP="00A0708D">
            <w:pPr>
              <w:pStyle w:val="Prrafodelista"/>
              <w:spacing w:after="0" w:line="240" w:lineRule="auto"/>
              <w:jc w:val="both"/>
              <w:rPr>
                <w:rFonts w:ascii="Arial" w:eastAsia="Dotum" w:hAnsi="Arial" w:cs="Arial"/>
                <w:sz w:val="20"/>
                <w:szCs w:val="20"/>
              </w:rPr>
            </w:pPr>
          </w:p>
          <w:p w:rsidR="001822A1" w:rsidRDefault="001822A1" w:rsidP="00364134">
            <w:pPr>
              <w:pStyle w:val="Prrafodelista"/>
              <w:numPr>
                <w:ilvl w:val="0"/>
                <w:numId w:val="7"/>
              </w:numPr>
              <w:spacing w:after="0" w:line="240" w:lineRule="auto"/>
              <w:jc w:val="both"/>
              <w:rPr>
                <w:rFonts w:ascii="Arial" w:eastAsia="Dotum" w:hAnsi="Arial" w:cs="Arial"/>
                <w:sz w:val="20"/>
                <w:szCs w:val="20"/>
              </w:rPr>
            </w:pPr>
            <w:r w:rsidRPr="00084213">
              <w:rPr>
                <w:rFonts w:ascii="Arial" w:eastAsia="Dotum" w:hAnsi="Arial" w:cs="Arial"/>
                <w:sz w:val="20"/>
                <w:szCs w:val="20"/>
              </w:rPr>
              <w:t>CONFORME A COMO SE ADUCEN AL PROCESO</w:t>
            </w:r>
          </w:p>
          <w:p w:rsidR="00A0708D" w:rsidRPr="00084213" w:rsidRDefault="00A0708D" w:rsidP="00A0708D">
            <w:pPr>
              <w:pStyle w:val="Prrafodelista"/>
              <w:spacing w:after="0" w:line="240" w:lineRule="auto"/>
              <w:jc w:val="both"/>
              <w:rPr>
                <w:rFonts w:ascii="Arial" w:eastAsia="Dotum" w:hAnsi="Arial" w:cs="Arial"/>
                <w:sz w:val="20"/>
                <w:szCs w:val="20"/>
              </w:rPr>
            </w:pPr>
          </w:p>
          <w:p w:rsidR="001822A1" w:rsidRPr="00084213" w:rsidRDefault="001822A1" w:rsidP="00364134">
            <w:pPr>
              <w:pStyle w:val="Prrafodelista"/>
              <w:numPr>
                <w:ilvl w:val="0"/>
                <w:numId w:val="7"/>
              </w:numPr>
              <w:spacing w:after="0" w:line="240" w:lineRule="auto"/>
              <w:jc w:val="both"/>
              <w:rPr>
                <w:rFonts w:ascii="Arial" w:eastAsia="Dotum" w:hAnsi="Arial" w:cs="Arial"/>
                <w:sz w:val="20"/>
                <w:szCs w:val="20"/>
              </w:rPr>
            </w:pPr>
            <w:r w:rsidRPr="00084213">
              <w:rPr>
                <w:rFonts w:ascii="Arial" w:eastAsia="Dotum" w:hAnsi="Arial" w:cs="Arial"/>
                <w:sz w:val="20"/>
                <w:szCs w:val="20"/>
              </w:rPr>
              <w:t>SEGÚN SU ASUNCIÓN</w:t>
            </w:r>
          </w:p>
          <w:p w:rsidR="001822A1" w:rsidRPr="00084213" w:rsidRDefault="001822A1" w:rsidP="00364134">
            <w:pPr>
              <w:pStyle w:val="Prrafodelista"/>
              <w:numPr>
                <w:ilvl w:val="0"/>
                <w:numId w:val="7"/>
              </w:numPr>
              <w:spacing w:after="0" w:line="240" w:lineRule="auto"/>
              <w:jc w:val="both"/>
              <w:rPr>
                <w:rFonts w:ascii="Arial" w:eastAsia="Dotum" w:hAnsi="Arial" w:cs="Arial"/>
                <w:sz w:val="20"/>
                <w:szCs w:val="20"/>
              </w:rPr>
            </w:pPr>
            <w:r w:rsidRPr="00084213">
              <w:rPr>
                <w:rFonts w:ascii="Arial" w:eastAsia="Dotum" w:hAnsi="Arial" w:cs="Arial"/>
                <w:sz w:val="20"/>
                <w:szCs w:val="20"/>
              </w:rPr>
              <w:t>SEGÚN LA VALORACIÓN</w:t>
            </w:r>
          </w:p>
          <w:p w:rsidR="001822A1" w:rsidRPr="00084213" w:rsidRDefault="001822A1" w:rsidP="00364134">
            <w:pPr>
              <w:pStyle w:val="Prrafodelista"/>
              <w:numPr>
                <w:ilvl w:val="0"/>
                <w:numId w:val="7"/>
              </w:numPr>
              <w:spacing w:after="0" w:line="240" w:lineRule="auto"/>
              <w:jc w:val="both"/>
              <w:rPr>
                <w:rFonts w:ascii="Arial" w:eastAsia="Dotum" w:hAnsi="Arial" w:cs="Arial"/>
                <w:sz w:val="20"/>
                <w:szCs w:val="20"/>
              </w:rPr>
            </w:pPr>
            <w:r w:rsidRPr="00084213">
              <w:rPr>
                <w:rFonts w:ascii="Arial" w:eastAsia="Dotum" w:hAnsi="Arial" w:cs="Arial"/>
                <w:sz w:val="20"/>
                <w:szCs w:val="20"/>
              </w:rPr>
              <w:t>SEGÚN SU CONTRADICCIÓN</w:t>
            </w:r>
          </w:p>
          <w:p w:rsidR="001822A1" w:rsidRPr="00084213" w:rsidRDefault="001822A1" w:rsidP="00364134">
            <w:pPr>
              <w:pStyle w:val="Prrafodelista"/>
              <w:numPr>
                <w:ilvl w:val="0"/>
                <w:numId w:val="7"/>
              </w:numPr>
              <w:spacing w:after="0" w:line="240" w:lineRule="auto"/>
              <w:jc w:val="both"/>
              <w:rPr>
                <w:rFonts w:ascii="Arial" w:eastAsia="Dotum" w:hAnsi="Arial" w:cs="Arial"/>
                <w:sz w:val="20"/>
                <w:szCs w:val="20"/>
              </w:rPr>
            </w:pPr>
            <w:r w:rsidRPr="00084213">
              <w:rPr>
                <w:rFonts w:ascii="Arial" w:eastAsia="Dotum" w:hAnsi="Arial" w:cs="Arial"/>
                <w:sz w:val="20"/>
                <w:szCs w:val="20"/>
              </w:rPr>
              <w:t>SEGÚN SU RESULTADO</w:t>
            </w:r>
          </w:p>
          <w:p w:rsidR="001822A1" w:rsidRPr="00084213" w:rsidRDefault="001822A1" w:rsidP="00364134">
            <w:pPr>
              <w:pStyle w:val="Prrafodelista"/>
              <w:numPr>
                <w:ilvl w:val="0"/>
                <w:numId w:val="7"/>
              </w:numPr>
              <w:spacing w:after="0" w:line="240" w:lineRule="auto"/>
              <w:jc w:val="both"/>
              <w:rPr>
                <w:rFonts w:ascii="Arial" w:eastAsia="Dotum" w:hAnsi="Arial" w:cs="Arial"/>
                <w:sz w:val="20"/>
                <w:szCs w:val="20"/>
              </w:rPr>
            </w:pPr>
            <w:r w:rsidRPr="00084213">
              <w:rPr>
                <w:rFonts w:ascii="Arial" w:eastAsia="Dotum" w:hAnsi="Arial" w:cs="Arial"/>
                <w:sz w:val="20"/>
                <w:szCs w:val="20"/>
              </w:rPr>
              <w:t>SEGÚN SU ORIGEN</w:t>
            </w:r>
          </w:p>
          <w:p w:rsidR="001822A1" w:rsidRPr="00084213" w:rsidRDefault="001822A1" w:rsidP="00364134">
            <w:pPr>
              <w:pStyle w:val="Prrafodelista"/>
              <w:numPr>
                <w:ilvl w:val="0"/>
                <w:numId w:val="7"/>
              </w:numPr>
              <w:spacing w:after="0" w:line="240" w:lineRule="auto"/>
              <w:jc w:val="both"/>
              <w:rPr>
                <w:rFonts w:ascii="Arial" w:eastAsia="Dotum" w:hAnsi="Arial" w:cs="Arial"/>
                <w:sz w:val="20"/>
                <w:szCs w:val="20"/>
              </w:rPr>
            </w:pPr>
            <w:r w:rsidRPr="00084213">
              <w:rPr>
                <w:rFonts w:ascii="Arial" w:eastAsia="Dotum" w:hAnsi="Arial" w:cs="Arial"/>
                <w:sz w:val="20"/>
                <w:szCs w:val="20"/>
              </w:rPr>
              <w:t>SEGÚN SU OBJETO</w:t>
            </w:r>
          </w:p>
          <w:p w:rsidR="001822A1" w:rsidRPr="00084213" w:rsidRDefault="001822A1" w:rsidP="001822A1">
            <w:pPr>
              <w:pStyle w:val="Prrafodelista"/>
              <w:spacing w:after="0" w:line="240" w:lineRule="auto"/>
              <w:jc w:val="both"/>
              <w:rPr>
                <w:rFonts w:ascii="Arial" w:eastAsia="Dotum" w:hAnsi="Arial" w:cs="Arial"/>
                <w:sz w:val="20"/>
                <w:szCs w:val="20"/>
              </w:rPr>
            </w:pPr>
          </w:p>
          <w:p w:rsidR="001822A1" w:rsidRPr="00084213" w:rsidRDefault="001822A1" w:rsidP="00364134">
            <w:pPr>
              <w:pStyle w:val="Prrafodelista"/>
              <w:numPr>
                <w:ilvl w:val="0"/>
                <w:numId w:val="5"/>
              </w:numPr>
              <w:spacing w:after="0" w:line="240" w:lineRule="auto"/>
              <w:jc w:val="center"/>
              <w:rPr>
                <w:rFonts w:ascii="Arial" w:eastAsia="Dotum" w:hAnsi="Arial" w:cs="Arial"/>
                <w:sz w:val="20"/>
                <w:szCs w:val="20"/>
                <w:u w:val="single"/>
              </w:rPr>
            </w:pPr>
            <w:r w:rsidRPr="00084213">
              <w:rPr>
                <w:rFonts w:ascii="Arial" w:eastAsia="Dotum" w:hAnsi="Arial" w:cs="Arial"/>
                <w:sz w:val="20"/>
                <w:szCs w:val="20"/>
                <w:u w:val="single"/>
              </w:rPr>
              <w:t>ACTIVIDAD PROBATORIA</w:t>
            </w:r>
          </w:p>
          <w:p w:rsidR="001822A1" w:rsidRPr="00084213" w:rsidRDefault="001822A1" w:rsidP="001822A1">
            <w:pPr>
              <w:pStyle w:val="Prrafodelista"/>
              <w:spacing w:after="0" w:line="240" w:lineRule="auto"/>
              <w:ind w:left="1080"/>
              <w:rPr>
                <w:rFonts w:ascii="Arial" w:eastAsia="Dotum" w:hAnsi="Arial" w:cs="Arial"/>
                <w:sz w:val="20"/>
                <w:szCs w:val="20"/>
              </w:rPr>
            </w:pPr>
          </w:p>
          <w:p w:rsidR="001822A1" w:rsidRPr="00084213" w:rsidRDefault="001822A1" w:rsidP="00364134">
            <w:pPr>
              <w:pStyle w:val="Prrafodelista"/>
              <w:numPr>
                <w:ilvl w:val="0"/>
                <w:numId w:val="8"/>
              </w:numPr>
              <w:spacing w:after="0" w:line="240" w:lineRule="auto"/>
              <w:jc w:val="both"/>
              <w:rPr>
                <w:rFonts w:ascii="Arial" w:eastAsia="Dotum" w:hAnsi="Arial" w:cs="Arial"/>
                <w:sz w:val="20"/>
                <w:szCs w:val="20"/>
              </w:rPr>
            </w:pPr>
            <w:r w:rsidRPr="00084213">
              <w:rPr>
                <w:rFonts w:ascii="Arial" w:eastAsia="Dotum" w:hAnsi="Arial" w:cs="Arial"/>
                <w:sz w:val="20"/>
                <w:szCs w:val="20"/>
              </w:rPr>
              <w:t>SISTEMAS HABITUALES Y/O FUNDAMENTALES EN LA ACTIVIDAD PROBATORIA</w:t>
            </w:r>
          </w:p>
          <w:p w:rsidR="001822A1" w:rsidRPr="00084213" w:rsidRDefault="001822A1" w:rsidP="00364134">
            <w:pPr>
              <w:pStyle w:val="Prrafodelista"/>
              <w:numPr>
                <w:ilvl w:val="0"/>
                <w:numId w:val="8"/>
              </w:numPr>
              <w:spacing w:after="0" w:line="240" w:lineRule="auto"/>
              <w:jc w:val="both"/>
              <w:rPr>
                <w:rFonts w:ascii="Arial" w:eastAsia="Dotum" w:hAnsi="Arial" w:cs="Arial"/>
                <w:sz w:val="20"/>
                <w:szCs w:val="20"/>
              </w:rPr>
            </w:pPr>
            <w:r w:rsidRPr="00084213">
              <w:rPr>
                <w:rFonts w:ascii="Arial" w:eastAsia="Dotum" w:hAnsi="Arial" w:cs="Arial"/>
                <w:sz w:val="20"/>
                <w:szCs w:val="20"/>
              </w:rPr>
              <w:t>SISTEMAS DE APRECIACIÓN DE LA PRUEBA</w:t>
            </w:r>
          </w:p>
          <w:p w:rsidR="001822A1" w:rsidRPr="00084213" w:rsidRDefault="001822A1" w:rsidP="00364134">
            <w:pPr>
              <w:pStyle w:val="Prrafodelista"/>
              <w:numPr>
                <w:ilvl w:val="0"/>
                <w:numId w:val="8"/>
              </w:numPr>
              <w:spacing w:after="0" w:line="240" w:lineRule="auto"/>
              <w:jc w:val="both"/>
              <w:rPr>
                <w:rFonts w:ascii="Arial" w:eastAsia="Dotum" w:hAnsi="Arial" w:cs="Arial"/>
                <w:sz w:val="20"/>
                <w:szCs w:val="20"/>
              </w:rPr>
            </w:pPr>
            <w:r w:rsidRPr="00084213">
              <w:rPr>
                <w:rFonts w:ascii="Arial" w:eastAsia="Dotum" w:hAnsi="Arial" w:cs="Arial"/>
                <w:sz w:val="20"/>
                <w:szCs w:val="20"/>
              </w:rPr>
              <w:t xml:space="preserve">PROCEDIMIENTO EN LA ACTIVIDAD PROBATORIA </w:t>
            </w:r>
          </w:p>
          <w:p w:rsidR="001822A1" w:rsidRPr="00084213" w:rsidRDefault="001822A1" w:rsidP="001822A1">
            <w:pPr>
              <w:ind w:left="720"/>
              <w:jc w:val="both"/>
              <w:rPr>
                <w:rFonts w:ascii="Arial" w:eastAsia="Dotum" w:hAnsi="Arial" w:cs="Arial"/>
                <w:sz w:val="20"/>
                <w:szCs w:val="20"/>
              </w:rPr>
            </w:pPr>
          </w:p>
          <w:p w:rsidR="001822A1" w:rsidRPr="00084213" w:rsidRDefault="001822A1" w:rsidP="00364134">
            <w:pPr>
              <w:pStyle w:val="Prrafodelista"/>
              <w:numPr>
                <w:ilvl w:val="0"/>
                <w:numId w:val="5"/>
              </w:numPr>
              <w:spacing w:after="0" w:line="240" w:lineRule="auto"/>
              <w:jc w:val="center"/>
              <w:rPr>
                <w:rFonts w:ascii="Arial" w:eastAsia="Dotum" w:hAnsi="Arial" w:cs="Arial"/>
                <w:sz w:val="20"/>
                <w:szCs w:val="20"/>
                <w:u w:val="single"/>
              </w:rPr>
            </w:pPr>
            <w:r w:rsidRPr="00084213">
              <w:rPr>
                <w:rFonts w:ascii="Arial" w:eastAsia="Dotum" w:hAnsi="Arial" w:cs="Arial"/>
                <w:sz w:val="20"/>
                <w:szCs w:val="20"/>
                <w:u w:val="single"/>
              </w:rPr>
              <w:t>MEDIOS DE PRUEBA EN PARTICULAR</w:t>
            </w:r>
          </w:p>
          <w:p w:rsidR="001822A1" w:rsidRPr="00084213" w:rsidRDefault="001822A1" w:rsidP="001822A1">
            <w:pPr>
              <w:pStyle w:val="Prrafodelista"/>
              <w:spacing w:after="0" w:line="240" w:lineRule="auto"/>
              <w:ind w:left="1080"/>
              <w:jc w:val="center"/>
              <w:rPr>
                <w:rFonts w:ascii="Arial" w:eastAsia="Dotum" w:hAnsi="Arial" w:cs="Arial"/>
                <w:sz w:val="20"/>
                <w:szCs w:val="20"/>
              </w:rPr>
            </w:pPr>
            <w:r w:rsidRPr="00084213">
              <w:rPr>
                <w:rFonts w:ascii="Arial" w:eastAsia="Dotum" w:hAnsi="Arial" w:cs="Arial"/>
                <w:sz w:val="20"/>
                <w:szCs w:val="20"/>
              </w:rPr>
              <w:t>(CÓDIGO GENERAL DEL PROCESO)</w:t>
            </w:r>
          </w:p>
          <w:p w:rsidR="001822A1" w:rsidRPr="00084213" w:rsidRDefault="001822A1" w:rsidP="001822A1">
            <w:pPr>
              <w:ind w:left="360"/>
              <w:rPr>
                <w:rFonts w:ascii="Arial" w:eastAsia="Dotum" w:hAnsi="Arial" w:cs="Arial"/>
                <w:sz w:val="20"/>
                <w:szCs w:val="20"/>
              </w:rPr>
            </w:pPr>
          </w:p>
          <w:p w:rsidR="001822A1" w:rsidRPr="00084213" w:rsidRDefault="001822A1" w:rsidP="00364134">
            <w:pPr>
              <w:pStyle w:val="Prrafodelista"/>
              <w:numPr>
                <w:ilvl w:val="0"/>
                <w:numId w:val="9"/>
              </w:numPr>
              <w:spacing w:after="0" w:line="240" w:lineRule="auto"/>
              <w:rPr>
                <w:rFonts w:ascii="Arial" w:eastAsia="Dotum" w:hAnsi="Arial" w:cs="Arial"/>
                <w:sz w:val="20"/>
                <w:szCs w:val="20"/>
              </w:rPr>
            </w:pPr>
            <w:r w:rsidRPr="00084213">
              <w:rPr>
                <w:rFonts w:ascii="Arial" w:eastAsia="Dotum" w:hAnsi="Arial" w:cs="Arial"/>
                <w:sz w:val="20"/>
                <w:szCs w:val="20"/>
              </w:rPr>
              <w:t>EL TESTIMONIO O DECLARACIÓN DE TERCERO</w:t>
            </w:r>
          </w:p>
          <w:p w:rsidR="001822A1" w:rsidRPr="00084213" w:rsidRDefault="001822A1" w:rsidP="00364134">
            <w:pPr>
              <w:pStyle w:val="Prrafodelista"/>
              <w:numPr>
                <w:ilvl w:val="0"/>
                <w:numId w:val="9"/>
              </w:numPr>
              <w:spacing w:after="0" w:line="240" w:lineRule="auto"/>
              <w:rPr>
                <w:rFonts w:ascii="Arial" w:eastAsia="Dotum" w:hAnsi="Arial" w:cs="Arial"/>
                <w:sz w:val="20"/>
                <w:szCs w:val="20"/>
              </w:rPr>
            </w:pPr>
            <w:r w:rsidRPr="00084213">
              <w:rPr>
                <w:rFonts w:ascii="Arial" w:eastAsia="Dotum" w:hAnsi="Arial" w:cs="Arial"/>
                <w:sz w:val="20"/>
                <w:szCs w:val="20"/>
              </w:rPr>
              <w:t>LA CONFESIÓN – INTERROGATORIO DE PARTE</w:t>
            </w:r>
          </w:p>
          <w:p w:rsidR="001822A1" w:rsidRPr="00084213" w:rsidRDefault="001822A1" w:rsidP="00364134">
            <w:pPr>
              <w:pStyle w:val="Prrafodelista"/>
              <w:numPr>
                <w:ilvl w:val="0"/>
                <w:numId w:val="9"/>
              </w:numPr>
              <w:spacing w:after="0" w:line="240" w:lineRule="auto"/>
              <w:rPr>
                <w:rFonts w:ascii="Arial" w:eastAsia="Dotum" w:hAnsi="Arial" w:cs="Arial"/>
                <w:sz w:val="20"/>
                <w:szCs w:val="20"/>
              </w:rPr>
            </w:pPr>
            <w:r w:rsidRPr="00084213">
              <w:rPr>
                <w:rFonts w:ascii="Arial" w:eastAsia="Dotum" w:hAnsi="Arial" w:cs="Arial"/>
                <w:sz w:val="20"/>
                <w:szCs w:val="20"/>
              </w:rPr>
              <w:t xml:space="preserve">LOS DOCUMENTOS </w:t>
            </w:r>
          </w:p>
          <w:p w:rsidR="001822A1" w:rsidRPr="00084213" w:rsidRDefault="001822A1" w:rsidP="00364134">
            <w:pPr>
              <w:pStyle w:val="Prrafodelista"/>
              <w:numPr>
                <w:ilvl w:val="0"/>
                <w:numId w:val="9"/>
              </w:numPr>
              <w:spacing w:after="0" w:line="240" w:lineRule="auto"/>
              <w:rPr>
                <w:rFonts w:ascii="Arial" w:eastAsia="Dotum" w:hAnsi="Arial" w:cs="Arial"/>
                <w:sz w:val="20"/>
                <w:szCs w:val="20"/>
              </w:rPr>
            </w:pPr>
            <w:r w:rsidRPr="00084213">
              <w:rPr>
                <w:rFonts w:ascii="Arial" w:eastAsia="Dotum" w:hAnsi="Arial" w:cs="Arial"/>
                <w:sz w:val="20"/>
                <w:szCs w:val="20"/>
              </w:rPr>
              <w:t>LA INSPECCIÓN JUDICIAL</w:t>
            </w:r>
          </w:p>
          <w:p w:rsidR="001822A1" w:rsidRPr="00084213" w:rsidRDefault="001822A1" w:rsidP="00364134">
            <w:pPr>
              <w:pStyle w:val="Prrafodelista"/>
              <w:numPr>
                <w:ilvl w:val="0"/>
                <w:numId w:val="9"/>
              </w:numPr>
              <w:spacing w:after="0" w:line="240" w:lineRule="auto"/>
              <w:rPr>
                <w:rFonts w:ascii="Arial" w:eastAsia="Dotum" w:hAnsi="Arial" w:cs="Arial"/>
                <w:sz w:val="20"/>
                <w:szCs w:val="20"/>
              </w:rPr>
            </w:pPr>
            <w:r w:rsidRPr="00084213">
              <w:rPr>
                <w:rFonts w:ascii="Arial" w:eastAsia="Dotum" w:hAnsi="Arial" w:cs="Arial"/>
                <w:sz w:val="20"/>
                <w:szCs w:val="20"/>
              </w:rPr>
              <w:t>LA PRUEBA PERICIAL</w:t>
            </w:r>
          </w:p>
          <w:p w:rsidR="001822A1" w:rsidRPr="00084213" w:rsidRDefault="001822A1" w:rsidP="00364134">
            <w:pPr>
              <w:pStyle w:val="Prrafodelista"/>
              <w:numPr>
                <w:ilvl w:val="0"/>
                <w:numId w:val="9"/>
              </w:numPr>
              <w:spacing w:after="0" w:line="240" w:lineRule="auto"/>
              <w:rPr>
                <w:rFonts w:ascii="Arial" w:eastAsia="Dotum" w:hAnsi="Arial" w:cs="Arial"/>
                <w:sz w:val="20"/>
                <w:szCs w:val="20"/>
              </w:rPr>
            </w:pPr>
            <w:r w:rsidRPr="00084213">
              <w:rPr>
                <w:rFonts w:ascii="Arial" w:eastAsia="Dotum" w:hAnsi="Arial" w:cs="Arial"/>
                <w:sz w:val="20"/>
                <w:szCs w:val="20"/>
              </w:rPr>
              <w:t>LOS INDICIOS</w:t>
            </w:r>
          </w:p>
          <w:p w:rsidR="001822A1" w:rsidRPr="00084213" w:rsidRDefault="001822A1" w:rsidP="00364134">
            <w:pPr>
              <w:pStyle w:val="Prrafodelista"/>
              <w:numPr>
                <w:ilvl w:val="0"/>
                <w:numId w:val="9"/>
              </w:numPr>
              <w:spacing w:after="0" w:line="240" w:lineRule="auto"/>
              <w:rPr>
                <w:rFonts w:ascii="Arial" w:eastAsia="Dotum" w:hAnsi="Arial" w:cs="Arial"/>
                <w:sz w:val="20"/>
                <w:szCs w:val="20"/>
              </w:rPr>
            </w:pPr>
            <w:r w:rsidRPr="00084213">
              <w:rPr>
                <w:rFonts w:ascii="Arial" w:eastAsia="Dotum" w:hAnsi="Arial" w:cs="Arial"/>
                <w:sz w:val="20"/>
                <w:szCs w:val="20"/>
              </w:rPr>
              <w:t>EL JURAMENTO</w:t>
            </w:r>
          </w:p>
          <w:p w:rsidR="001822A1" w:rsidRPr="00084213" w:rsidRDefault="001822A1" w:rsidP="00364134">
            <w:pPr>
              <w:pStyle w:val="Prrafodelista"/>
              <w:numPr>
                <w:ilvl w:val="0"/>
                <w:numId w:val="9"/>
              </w:numPr>
              <w:spacing w:after="0" w:line="240" w:lineRule="auto"/>
              <w:rPr>
                <w:rFonts w:ascii="Arial" w:eastAsia="Dotum" w:hAnsi="Arial" w:cs="Arial"/>
                <w:sz w:val="20"/>
                <w:szCs w:val="20"/>
              </w:rPr>
            </w:pPr>
            <w:r w:rsidRPr="00084213">
              <w:rPr>
                <w:rFonts w:ascii="Arial" w:eastAsia="Dotum" w:hAnsi="Arial" w:cs="Arial"/>
                <w:sz w:val="20"/>
                <w:szCs w:val="20"/>
              </w:rPr>
              <w:t xml:space="preserve">LA PRUEBA POR INFORME </w:t>
            </w:r>
          </w:p>
          <w:p w:rsidR="001822A1" w:rsidRPr="00084213" w:rsidRDefault="001822A1" w:rsidP="00364134">
            <w:pPr>
              <w:pStyle w:val="Prrafodelista"/>
              <w:numPr>
                <w:ilvl w:val="0"/>
                <w:numId w:val="9"/>
              </w:numPr>
              <w:spacing w:after="0" w:line="240" w:lineRule="auto"/>
              <w:rPr>
                <w:rFonts w:ascii="Arial" w:eastAsia="Dotum" w:hAnsi="Arial" w:cs="Arial"/>
                <w:sz w:val="20"/>
                <w:szCs w:val="20"/>
              </w:rPr>
            </w:pPr>
            <w:r w:rsidRPr="00084213">
              <w:rPr>
                <w:rFonts w:ascii="Arial" w:eastAsia="Dotum" w:hAnsi="Arial" w:cs="Arial"/>
                <w:sz w:val="20"/>
                <w:szCs w:val="20"/>
              </w:rPr>
              <w:t xml:space="preserve">LAS PRESUNCIONES </w:t>
            </w:r>
          </w:p>
          <w:p w:rsidR="001822A1" w:rsidRPr="00084213" w:rsidRDefault="001822A1" w:rsidP="001822A1">
            <w:pPr>
              <w:pStyle w:val="Prrafodelista"/>
              <w:spacing w:after="0" w:line="240" w:lineRule="auto"/>
              <w:rPr>
                <w:rFonts w:ascii="Arial" w:eastAsia="Dotum" w:hAnsi="Arial" w:cs="Arial"/>
                <w:sz w:val="20"/>
                <w:szCs w:val="20"/>
              </w:rPr>
            </w:pPr>
          </w:p>
          <w:p w:rsidR="001822A1" w:rsidRPr="00084213" w:rsidRDefault="001822A1" w:rsidP="00364134">
            <w:pPr>
              <w:pStyle w:val="Prrafodelista"/>
              <w:numPr>
                <w:ilvl w:val="0"/>
                <w:numId w:val="5"/>
              </w:numPr>
              <w:spacing w:after="0" w:line="240" w:lineRule="auto"/>
              <w:jc w:val="center"/>
              <w:rPr>
                <w:rFonts w:ascii="Arial" w:eastAsia="Dotum" w:hAnsi="Arial" w:cs="Arial"/>
                <w:sz w:val="20"/>
                <w:szCs w:val="20"/>
                <w:u w:val="single"/>
              </w:rPr>
            </w:pPr>
            <w:r w:rsidRPr="00084213">
              <w:rPr>
                <w:rFonts w:ascii="Arial" w:eastAsia="Dotum" w:hAnsi="Arial" w:cs="Arial"/>
                <w:sz w:val="20"/>
                <w:szCs w:val="20"/>
                <w:u w:val="single"/>
              </w:rPr>
              <w:t>IMPLICACIONES DE LA ORALIDAD EN LA TEORÍA DE LA PRUEBA</w:t>
            </w:r>
          </w:p>
          <w:p w:rsidR="001822A1" w:rsidRPr="00084213" w:rsidRDefault="001822A1" w:rsidP="001822A1">
            <w:pPr>
              <w:rPr>
                <w:rFonts w:ascii="Arial" w:eastAsia="Dotum" w:hAnsi="Arial" w:cs="Arial"/>
                <w:sz w:val="20"/>
                <w:szCs w:val="20"/>
              </w:rPr>
            </w:pPr>
          </w:p>
          <w:p w:rsidR="001822A1" w:rsidRPr="00084213" w:rsidRDefault="001822A1" w:rsidP="001822A1">
            <w:pPr>
              <w:jc w:val="both"/>
              <w:rPr>
                <w:rFonts w:ascii="Arial" w:eastAsia="Dotum" w:hAnsi="Arial" w:cs="Arial"/>
                <w:sz w:val="20"/>
                <w:szCs w:val="20"/>
                <w:u w:val="single"/>
              </w:rPr>
            </w:pPr>
          </w:p>
          <w:p w:rsidR="001822A1" w:rsidRPr="00084213" w:rsidRDefault="001822A1" w:rsidP="00364134">
            <w:pPr>
              <w:pStyle w:val="Prrafodelista"/>
              <w:numPr>
                <w:ilvl w:val="0"/>
                <w:numId w:val="12"/>
              </w:numPr>
              <w:spacing w:after="0" w:line="240" w:lineRule="auto"/>
              <w:jc w:val="both"/>
              <w:rPr>
                <w:rFonts w:ascii="Arial" w:eastAsia="Dotum" w:hAnsi="Arial" w:cs="Arial"/>
                <w:sz w:val="20"/>
                <w:szCs w:val="20"/>
              </w:rPr>
            </w:pPr>
            <w:r w:rsidRPr="00084213">
              <w:rPr>
                <w:rFonts w:ascii="Arial" w:eastAsia="Dotum" w:hAnsi="Arial" w:cs="Arial"/>
                <w:sz w:val="20"/>
                <w:szCs w:val="20"/>
              </w:rPr>
              <w:t>TÉCNICA EN LA PRÁCTICA DE LA PRUEBA EN ESCENARIOS ORALES</w:t>
            </w:r>
          </w:p>
          <w:p w:rsidR="001822A1" w:rsidRPr="00084213" w:rsidRDefault="001822A1" w:rsidP="00364134">
            <w:pPr>
              <w:pStyle w:val="Prrafodelista"/>
              <w:numPr>
                <w:ilvl w:val="0"/>
                <w:numId w:val="12"/>
              </w:numPr>
              <w:spacing w:after="0" w:line="240" w:lineRule="auto"/>
              <w:jc w:val="both"/>
              <w:rPr>
                <w:rFonts w:ascii="Arial" w:eastAsia="Dotum" w:hAnsi="Arial" w:cs="Arial"/>
                <w:sz w:val="20"/>
                <w:szCs w:val="20"/>
              </w:rPr>
            </w:pPr>
            <w:r w:rsidRPr="00084213">
              <w:rPr>
                <w:rFonts w:ascii="Arial" w:eastAsia="Dotum" w:hAnsi="Arial" w:cs="Arial"/>
                <w:sz w:val="20"/>
                <w:szCs w:val="20"/>
              </w:rPr>
              <w:t>INCORPORACIÓN DE LAS PRUEBAS EN ESCENARIOS ORALES</w:t>
            </w:r>
          </w:p>
          <w:p w:rsidR="001822A1" w:rsidRPr="00084213" w:rsidRDefault="001822A1" w:rsidP="001822A1">
            <w:pPr>
              <w:pStyle w:val="Prrafodelista"/>
              <w:spacing w:after="0" w:line="240" w:lineRule="auto"/>
              <w:jc w:val="both"/>
              <w:rPr>
                <w:rFonts w:ascii="Arial" w:eastAsia="Dotum" w:hAnsi="Arial" w:cs="Arial"/>
                <w:sz w:val="20"/>
                <w:szCs w:val="20"/>
                <w:u w:val="single"/>
              </w:rPr>
            </w:pPr>
          </w:p>
          <w:p w:rsidR="001822A1" w:rsidRPr="00084213" w:rsidRDefault="001822A1" w:rsidP="001822A1">
            <w:pPr>
              <w:pStyle w:val="Prrafodelista"/>
              <w:spacing w:after="0" w:line="240" w:lineRule="auto"/>
              <w:jc w:val="both"/>
              <w:rPr>
                <w:rFonts w:ascii="Arial" w:eastAsia="Dotum" w:hAnsi="Arial" w:cs="Arial"/>
                <w:sz w:val="20"/>
                <w:szCs w:val="20"/>
                <w:u w:val="single"/>
              </w:rPr>
            </w:pPr>
          </w:p>
          <w:p w:rsidR="001822A1" w:rsidRPr="00084213" w:rsidRDefault="001822A1" w:rsidP="001822A1">
            <w:pPr>
              <w:pStyle w:val="Prrafodelista"/>
              <w:spacing w:after="0" w:line="240" w:lineRule="auto"/>
              <w:jc w:val="both"/>
              <w:rPr>
                <w:rFonts w:ascii="Arial" w:eastAsia="Dotum" w:hAnsi="Arial" w:cs="Arial"/>
                <w:sz w:val="20"/>
                <w:szCs w:val="20"/>
                <w:u w:val="single"/>
              </w:rPr>
            </w:pPr>
          </w:p>
          <w:p w:rsidR="009D3B04" w:rsidRPr="00084213" w:rsidRDefault="009D3B04" w:rsidP="005307D9">
            <w:pPr>
              <w:rPr>
                <w:rFonts w:ascii="Arial" w:hAnsi="Arial" w:cs="Arial"/>
                <w:color w:val="0F243E" w:themeColor="text2" w:themeShade="80"/>
                <w:sz w:val="20"/>
                <w:szCs w:val="20"/>
              </w:rPr>
            </w:pPr>
          </w:p>
          <w:p w:rsidR="005307D9" w:rsidRPr="00084213" w:rsidRDefault="005307D9" w:rsidP="005307D9">
            <w:pPr>
              <w:rPr>
                <w:rFonts w:ascii="Arial" w:hAnsi="Arial" w:cs="Arial"/>
                <w:color w:val="0F243E" w:themeColor="text2" w:themeShade="80"/>
                <w:sz w:val="20"/>
                <w:szCs w:val="20"/>
              </w:rPr>
            </w:pPr>
          </w:p>
        </w:tc>
      </w:tr>
    </w:tbl>
    <w:p w:rsidR="009D3B04" w:rsidRPr="00084213" w:rsidRDefault="009D3B04" w:rsidP="009D3B04">
      <w:pPr>
        <w:rPr>
          <w:rFonts w:ascii="Arial" w:hAnsi="Arial" w:cs="Arial"/>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5307D9" w:rsidRPr="00084213" w:rsidTr="00E525ED">
        <w:tc>
          <w:tcPr>
            <w:tcW w:w="9740" w:type="dxa"/>
            <w:shd w:val="clear" w:color="auto" w:fill="365F91" w:themeFill="accent1" w:themeFillShade="BF"/>
          </w:tcPr>
          <w:p w:rsidR="005307D9" w:rsidRPr="00084213" w:rsidRDefault="005307D9" w:rsidP="00E525ED">
            <w:pPr>
              <w:rPr>
                <w:rFonts w:ascii="Arial" w:hAnsi="Arial" w:cs="Arial"/>
                <w:color w:val="0F243E" w:themeColor="text2" w:themeShade="80"/>
                <w:sz w:val="20"/>
                <w:szCs w:val="20"/>
              </w:rPr>
            </w:pPr>
            <w:r w:rsidRPr="00084213">
              <w:rPr>
                <w:rFonts w:ascii="Arial" w:hAnsi="Arial" w:cs="Arial"/>
                <w:color w:val="FFFFFF" w:themeColor="background1"/>
                <w:sz w:val="20"/>
                <w:szCs w:val="20"/>
              </w:rPr>
              <w:t>TEORÍAS Y CONCEPTOS:</w:t>
            </w:r>
          </w:p>
        </w:tc>
      </w:tr>
      <w:tr w:rsidR="005307D9" w:rsidRPr="00084213" w:rsidTr="00E525ED">
        <w:tc>
          <w:tcPr>
            <w:tcW w:w="9740" w:type="dxa"/>
          </w:tcPr>
          <w:p w:rsidR="005307D9" w:rsidRPr="00084213" w:rsidRDefault="005307D9" w:rsidP="00E525ED">
            <w:pPr>
              <w:rPr>
                <w:rFonts w:ascii="Arial" w:hAnsi="Arial" w:cs="Arial"/>
                <w:color w:val="0F243E" w:themeColor="text2" w:themeShade="80"/>
                <w:sz w:val="20"/>
                <w:szCs w:val="20"/>
              </w:rPr>
            </w:pPr>
          </w:p>
          <w:p w:rsidR="005307D9" w:rsidRDefault="009B607D" w:rsidP="00364134">
            <w:pPr>
              <w:pStyle w:val="Prrafodelista"/>
              <w:numPr>
                <w:ilvl w:val="0"/>
                <w:numId w:val="4"/>
              </w:numPr>
              <w:rPr>
                <w:rFonts w:ascii="Arial" w:hAnsi="Arial" w:cs="Arial"/>
                <w:color w:val="0F243E" w:themeColor="text2" w:themeShade="80"/>
                <w:sz w:val="20"/>
                <w:szCs w:val="20"/>
              </w:rPr>
            </w:pPr>
            <w:r>
              <w:rPr>
                <w:rFonts w:ascii="Arial" w:hAnsi="Arial" w:cs="Arial"/>
                <w:color w:val="0F243E" w:themeColor="text2" w:themeShade="80"/>
                <w:sz w:val="20"/>
                <w:szCs w:val="20"/>
              </w:rPr>
              <w:t xml:space="preserve">Teoría de la  Prueba </w:t>
            </w:r>
          </w:p>
          <w:p w:rsidR="009B607D" w:rsidRDefault="009B607D" w:rsidP="00364134">
            <w:pPr>
              <w:pStyle w:val="Prrafodelista"/>
              <w:numPr>
                <w:ilvl w:val="0"/>
                <w:numId w:val="4"/>
              </w:numPr>
              <w:rPr>
                <w:rFonts w:ascii="Arial" w:hAnsi="Arial" w:cs="Arial"/>
                <w:color w:val="0F243E" w:themeColor="text2" w:themeShade="80"/>
                <w:sz w:val="20"/>
                <w:szCs w:val="20"/>
              </w:rPr>
            </w:pPr>
            <w:r>
              <w:rPr>
                <w:rFonts w:ascii="Arial" w:hAnsi="Arial" w:cs="Arial"/>
                <w:color w:val="0F243E" w:themeColor="text2" w:themeShade="80"/>
                <w:sz w:val="20"/>
                <w:szCs w:val="20"/>
              </w:rPr>
              <w:t>Teoría General del Proceso</w:t>
            </w:r>
          </w:p>
          <w:p w:rsidR="009B607D" w:rsidRDefault="009B607D" w:rsidP="00364134">
            <w:pPr>
              <w:pStyle w:val="Prrafodelista"/>
              <w:numPr>
                <w:ilvl w:val="0"/>
                <w:numId w:val="4"/>
              </w:numPr>
              <w:rPr>
                <w:rFonts w:ascii="Arial" w:hAnsi="Arial" w:cs="Arial"/>
                <w:color w:val="0F243E" w:themeColor="text2" w:themeShade="80"/>
                <w:sz w:val="20"/>
                <w:szCs w:val="20"/>
              </w:rPr>
            </w:pPr>
            <w:r>
              <w:rPr>
                <w:rFonts w:ascii="Arial" w:hAnsi="Arial" w:cs="Arial"/>
                <w:color w:val="0F243E" w:themeColor="text2" w:themeShade="80"/>
                <w:sz w:val="20"/>
                <w:szCs w:val="20"/>
              </w:rPr>
              <w:t xml:space="preserve">Teoría de la Licitud de la Prueba. </w:t>
            </w:r>
          </w:p>
          <w:p w:rsidR="009B607D" w:rsidRDefault="009B607D" w:rsidP="00364134">
            <w:pPr>
              <w:pStyle w:val="Prrafodelista"/>
              <w:numPr>
                <w:ilvl w:val="0"/>
                <w:numId w:val="4"/>
              </w:numPr>
              <w:rPr>
                <w:rFonts w:ascii="Arial" w:hAnsi="Arial" w:cs="Arial"/>
                <w:color w:val="0F243E" w:themeColor="text2" w:themeShade="80"/>
                <w:sz w:val="20"/>
                <w:szCs w:val="20"/>
              </w:rPr>
            </w:pPr>
            <w:r>
              <w:rPr>
                <w:rFonts w:ascii="Arial" w:hAnsi="Arial" w:cs="Arial"/>
                <w:color w:val="0F243E" w:themeColor="text2" w:themeShade="80"/>
                <w:sz w:val="20"/>
                <w:szCs w:val="20"/>
              </w:rPr>
              <w:t xml:space="preserve">Teoría de la Afectación sobreviniente de la Prueba. </w:t>
            </w:r>
          </w:p>
          <w:p w:rsidR="009B607D" w:rsidRDefault="009B607D" w:rsidP="00364134">
            <w:pPr>
              <w:pStyle w:val="Prrafodelista"/>
              <w:numPr>
                <w:ilvl w:val="0"/>
                <w:numId w:val="4"/>
              </w:numPr>
              <w:rPr>
                <w:rFonts w:ascii="Arial" w:hAnsi="Arial" w:cs="Arial"/>
                <w:color w:val="0F243E" w:themeColor="text2" w:themeShade="80"/>
                <w:sz w:val="20"/>
                <w:szCs w:val="20"/>
              </w:rPr>
            </w:pPr>
            <w:r>
              <w:rPr>
                <w:rFonts w:ascii="Arial" w:hAnsi="Arial" w:cs="Arial"/>
                <w:color w:val="0F243E" w:themeColor="text2" w:themeShade="80"/>
                <w:sz w:val="20"/>
                <w:szCs w:val="20"/>
              </w:rPr>
              <w:lastRenderedPageBreak/>
              <w:t>Teoría de la Dinamización de la Carga de la Prueba.</w:t>
            </w:r>
          </w:p>
          <w:p w:rsidR="009B607D" w:rsidRDefault="009B607D" w:rsidP="00364134">
            <w:pPr>
              <w:pStyle w:val="Prrafodelista"/>
              <w:numPr>
                <w:ilvl w:val="0"/>
                <w:numId w:val="4"/>
              </w:numPr>
              <w:rPr>
                <w:rFonts w:ascii="Arial" w:hAnsi="Arial" w:cs="Arial"/>
                <w:color w:val="0F243E" w:themeColor="text2" w:themeShade="80"/>
                <w:sz w:val="20"/>
                <w:szCs w:val="20"/>
              </w:rPr>
            </w:pPr>
            <w:r>
              <w:rPr>
                <w:rFonts w:ascii="Arial" w:hAnsi="Arial" w:cs="Arial"/>
                <w:color w:val="0F243E" w:themeColor="text2" w:themeShade="80"/>
                <w:sz w:val="20"/>
                <w:szCs w:val="20"/>
              </w:rPr>
              <w:t xml:space="preserve">Producción, asunción y valoración. </w:t>
            </w:r>
          </w:p>
          <w:p w:rsidR="009B607D" w:rsidRDefault="009B607D" w:rsidP="00364134">
            <w:pPr>
              <w:pStyle w:val="Prrafodelista"/>
              <w:numPr>
                <w:ilvl w:val="0"/>
                <w:numId w:val="4"/>
              </w:numPr>
              <w:rPr>
                <w:rFonts w:ascii="Arial" w:hAnsi="Arial" w:cs="Arial"/>
                <w:color w:val="0F243E" w:themeColor="text2" w:themeShade="80"/>
                <w:sz w:val="20"/>
                <w:szCs w:val="20"/>
              </w:rPr>
            </w:pPr>
            <w:r>
              <w:rPr>
                <w:rFonts w:ascii="Arial" w:hAnsi="Arial" w:cs="Arial"/>
                <w:color w:val="0F243E" w:themeColor="text2" w:themeShade="80"/>
                <w:sz w:val="20"/>
                <w:szCs w:val="20"/>
              </w:rPr>
              <w:t xml:space="preserve">Fases de la actividad probatoria. </w:t>
            </w:r>
          </w:p>
          <w:p w:rsidR="009B607D" w:rsidRDefault="009B607D" w:rsidP="00364134">
            <w:pPr>
              <w:pStyle w:val="Prrafodelista"/>
              <w:numPr>
                <w:ilvl w:val="0"/>
                <w:numId w:val="4"/>
              </w:numPr>
              <w:rPr>
                <w:rFonts w:ascii="Arial" w:hAnsi="Arial" w:cs="Arial"/>
                <w:color w:val="0F243E" w:themeColor="text2" w:themeShade="80"/>
                <w:sz w:val="20"/>
                <w:szCs w:val="20"/>
              </w:rPr>
            </w:pPr>
            <w:r>
              <w:rPr>
                <w:rFonts w:ascii="Arial" w:hAnsi="Arial" w:cs="Arial"/>
                <w:color w:val="0F243E" w:themeColor="text2" w:themeShade="80"/>
                <w:sz w:val="20"/>
                <w:szCs w:val="20"/>
              </w:rPr>
              <w:t>Apreciación de la prueba.</w:t>
            </w:r>
          </w:p>
          <w:p w:rsidR="009B607D" w:rsidRPr="009B607D" w:rsidRDefault="009B607D" w:rsidP="00364134">
            <w:pPr>
              <w:pStyle w:val="Prrafodelista"/>
              <w:numPr>
                <w:ilvl w:val="0"/>
                <w:numId w:val="4"/>
              </w:numPr>
              <w:rPr>
                <w:rFonts w:ascii="Arial" w:hAnsi="Arial" w:cs="Arial"/>
                <w:color w:val="0F243E" w:themeColor="text2" w:themeShade="80"/>
                <w:sz w:val="20"/>
                <w:szCs w:val="20"/>
              </w:rPr>
            </w:pPr>
            <w:r>
              <w:rPr>
                <w:rFonts w:ascii="Arial" w:hAnsi="Arial" w:cs="Arial"/>
                <w:color w:val="0F243E" w:themeColor="text2" w:themeShade="80"/>
                <w:sz w:val="20"/>
                <w:szCs w:val="20"/>
              </w:rPr>
              <w:t xml:space="preserve">Medios de Prueba. </w:t>
            </w:r>
          </w:p>
        </w:tc>
      </w:tr>
    </w:tbl>
    <w:p w:rsidR="009D3B04" w:rsidRPr="00084213" w:rsidRDefault="009D3B04" w:rsidP="009D3B04">
      <w:pPr>
        <w:rPr>
          <w:rFonts w:ascii="Arial" w:hAnsi="Arial" w:cs="Arial"/>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084213" w:rsidTr="00CC21F3">
        <w:tc>
          <w:tcPr>
            <w:tcW w:w="9740" w:type="dxa"/>
            <w:shd w:val="clear" w:color="auto" w:fill="365F91" w:themeFill="accent1" w:themeFillShade="BF"/>
          </w:tcPr>
          <w:p w:rsidR="009D3B04" w:rsidRPr="00084213" w:rsidRDefault="009D3B04" w:rsidP="00CC21F3">
            <w:pPr>
              <w:rPr>
                <w:rFonts w:ascii="Arial" w:hAnsi="Arial" w:cs="Arial"/>
                <w:color w:val="0F243E" w:themeColor="text2" w:themeShade="80"/>
                <w:sz w:val="20"/>
                <w:szCs w:val="20"/>
              </w:rPr>
            </w:pPr>
            <w:r w:rsidRPr="00084213">
              <w:rPr>
                <w:rFonts w:ascii="Arial" w:hAnsi="Arial" w:cs="Arial"/>
                <w:color w:val="FFFFFF" w:themeColor="background1"/>
                <w:sz w:val="20"/>
                <w:szCs w:val="20"/>
              </w:rPr>
              <w:t>METODOLOGÍA:</w:t>
            </w:r>
          </w:p>
        </w:tc>
      </w:tr>
      <w:tr w:rsidR="009D3B04" w:rsidRPr="00084213" w:rsidTr="00CC21F3">
        <w:tc>
          <w:tcPr>
            <w:tcW w:w="9740" w:type="dxa"/>
          </w:tcPr>
          <w:p w:rsidR="009D3B04" w:rsidRPr="00084213" w:rsidRDefault="009D3B04" w:rsidP="00CC21F3">
            <w:pPr>
              <w:rPr>
                <w:rFonts w:ascii="Arial" w:hAnsi="Arial" w:cs="Arial"/>
                <w:color w:val="0F243E" w:themeColor="text2" w:themeShade="80"/>
                <w:sz w:val="20"/>
                <w:szCs w:val="20"/>
              </w:rPr>
            </w:pPr>
          </w:p>
          <w:p w:rsidR="009D3B04" w:rsidRDefault="00084213" w:rsidP="00084213">
            <w:pPr>
              <w:jc w:val="both"/>
              <w:rPr>
                <w:rFonts w:ascii="Arial" w:hAnsi="Arial" w:cs="Arial"/>
                <w:color w:val="0F243E" w:themeColor="text2" w:themeShade="80"/>
                <w:sz w:val="20"/>
                <w:szCs w:val="20"/>
              </w:rPr>
            </w:pPr>
            <w:r>
              <w:rPr>
                <w:rFonts w:ascii="Arial" w:hAnsi="Arial" w:cs="Arial"/>
                <w:color w:val="0F243E" w:themeColor="text2" w:themeShade="80"/>
                <w:sz w:val="20"/>
                <w:szCs w:val="20"/>
              </w:rPr>
              <w:t>Las clases se desarrollan de forma presencial con la instrucción necesaria del profesor, la participación activa y propositiva del estudiante y en últimas buscando el logro de la aprehensión, comprensión y construcción del conocimiento propio de la asignatura. Para ello además de la explicación de los conceptos, se permiten la construcción de otros nuevos o mejorados, se crean espacios reflexión, discusión y debate.</w:t>
            </w:r>
          </w:p>
          <w:p w:rsidR="00A0708D" w:rsidRPr="00084213" w:rsidRDefault="00A0708D" w:rsidP="00084213">
            <w:pPr>
              <w:jc w:val="both"/>
              <w:rPr>
                <w:rFonts w:ascii="Arial" w:hAnsi="Arial" w:cs="Arial"/>
                <w:color w:val="0F243E" w:themeColor="text2" w:themeShade="80"/>
                <w:sz w:val="20"/>
                <w:szCs w:val="20"/>
              </w:rPr>
            </w:pPr>
          </w:p>
        </w:tc>
      </w:tr>
    </w:tbl>
    <w:p w:rsidR="009D3B04" w:rsidRPr="00084213" w:rsidRDefault="009D3B04" w:rsidP="009D3B04">
      <w:pPr>
        <w:rPr>
          <w:rFonts w:ascii="Arial" w:hAnsi="Arial" w:cs="Arial"/>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084213" w:rsidTr="00CC21F3">
        <w:tc>
          <w:tcPr>
            <w:tcW w:w="9740" w:type="dxa"/>
            <w:shd w:val="clear" w:color="auto" w:fill="365F91" w:themeFill="accent1" w:themeFillShade="BF"/>
          </w:tcPr>
          <w:p w:rsidR="009D3B04" w:rsidRPr="00084213" w:rsidRDefault="009D3B04" w:rsidP="00CC21F3">
            <w:pPr>
              <w:rPr>
                <w:rFonts w:ascii="Arial" w:hAnsi="Arial" w:cs="Arial"/>
                <w:color w:val="FFFFFF" w:themeColor="background1"/>
                <w:sz w:val="20"/>
                <w:szCs w:val="20"/>
              </w:rPr>
            </w:pPr>
            <w:r w:rsidRPr="00084213">
              <w:rPr>
                <w:rFonts w:ascii="Arial" w:hAnsi="Arial" w:cs="Arial"/>
                <w:color w:val="FFFFFF" w:themeColor="background1"/>
                <w:sz w:val="20"/>
                <w:szCs w:val="20"/>
              </w:rPr>
              <w:t>EVALUACIÓN:</w:t>
            </w:r>
          </w:p>
        </w:tc>
      </w:tr>
      <w:tr w:rsidR="009D3B04" w:rsidRPr="00084213" w:rsidTr="00CC21F3">
        <w:tc>
          <w:tcPr>
            <w:tcW w:w="9740" w:type="dxa"/>
          </w:tcPr>
          <w:p w:rsidR="009D3B04" w:rsidRDefault="009D3B04" w:rsidP="00CC21F3">
            <w:pPr>
              <w:rPr>
                <w:rFonts w:ascii="Arial" w:hAnsi="Arial" w:cs="Arial"/>
                <w:color w:val="0F243E" w:themeColor="text2" w:themeShade="80"/>
                <w:sz w:val="20"/>
                <w:szCs w:val="20"/>
              </w:rPr>
            </w:pPr>
          </w:p>
          <w:p w:rsidR="009B607D" w:rsidRDefault="009B607D" w:rsidP="00CC21F3">
            <w:pPr>
              <w:rPr>
                <w:rFonts w:ascii="Arial" w:hAnsi="Arial" w:cs="Arial"/>
                <w:color w:val="0F243E" w:themeColor="text2" w:themeShade="80"/>
                <w:sz w:val="20"/>
                <w:szCs w:val="20"/>
              </w:rPr>
            </w:pPr>
            <w:r>
              <w:rPr>
                <w:rFonts w:ascii="Arial" w:hAnsi="Arial" w:cs="Arial"/>
                <w:color w:val="0F243E" w:themeColor="text2" w:themeShade="80"/>
                <w:sz w:val="20"/>
                <w:szCs w:val="20"/>
              </w:rPr>
              <w:t xml:space="preserve">Para corroborar la adquisición de las competencias del estudiante se acude: </w:t>
            </w:r>
          </w:p>
          <w:p w:rsidR="009B607D" w:rsidRDefault="009B607D" w:rsidP="00364134">
            <w:pPr>
              <w:pStyle w:val="Prrafodelista"/>
              <w:numPr>
                <w:ilvl w:val="0"/>
                <w:numId w:val="4"/>
              </w:numPr>
              <w:rPr>
                <w:rFonts w:ascii="Arial" w:hAnsi="Arial" w:cs="Arial"/>
                <w:color w:val="0F243E" w:themeColor="text2" w:themeShade="80"/>
                <w:sz w:val="20"/>
                <w:szCs w:val="20"/>
              </w:rPr>
            </w:pPr>
            <w:r>
              <w:rPr>
                <w:rFonts w:ascii="Arial" w:hAnsi="Arial" w:cs="Arial"/>
                <w:color w:val="0F243E" w:themeColor="text2" w:themeShade="80"/>
                <w:sz w:val="20"/>
                <w:szCs w:val="20"/>
              </w:rPr>
              <w:t xml:space="preserve">Exámenes escritos y orales. </w:t>
            </w:r>
          </w:p>
          <w:p w:rsidR="009B607D" w:rsidRDefault="009B607D" w:rsidP="00364134">
            <w:pPr>
              <w:pStyle w:val="Prrafodelista"/>
              <w:numPr>
                <w:ilvl w:val="0"/>
                <w:numId w:val="4"/>
              </w:numPr>
              <w:rPr>
                <w:rFonts w:ascii="Arial" w:hAnsi="Arial" w:cs="Arial"/>
                <w:color w:val="0F243E" w:themeColor="text2" w:themeShade="80"/>
                <w:sz w:val="20"/>
                <w:szCs w:val="20"/>
              </w:rPr>
            </w:pPr>
            <w:r>
              <w:rPr>
                <w:rFonts w:ascii="Arial" w:hAnsi="Arial" w:cs="Arial"/>
                <w:color w:val="0F243E" w:themeColor="text2" w:themeShade="80"/>
                <w:sz w:val="20"/>
                <w:szCs w:val="20"/>
              </w:rPr>
              <w:t xml:space="preserve">Talleres sobre situación fácticas posibles. </w:t>
            </w:r>
          </w:p>
          <w:p w:rsidR="009B607D" w:rsidRDefault="009B607D" w:rsidP="00364134">
            <w:pPr>
              <w:pStyle w:val="Prrafodelista"/>
              <w:numPr>
                <w:ilvl w:val="0"/>
                <w:numId w:val="4"/>
              </w:numPr>
              <w:rPr>
                <w:rFonts w:ascii="Arial" w:hAnsi="Arial" w:cs="Arial"/>
                <w:color w:val="0F243E" w:themeColor="text2" w:themeShade="80"/>
                <w:sz w:val="20"/>
                <w:szCs w:val="20"/>
              </w:rPr>
            </w:pPr>
            <w:r>
              <w:rPr>
                <w:rFonts w:ascii="Arial" w:hAnsi="Arial" w:cs="Arial"/>
                <w:color w:val="0F243E" w:themeColor="text2" w:themeShade="80"/>
                <w:sz w:val="20"/>
                <w:szCs w:val="20"/>
              </w:rPr>
              <w:t>Análisis de escritos afines a la asignatura; Artículos, sentencias, jurisprudencias.</w:t>
            </w:r>
          </w:p>
          <w:p w:rsidR="009B607D" w:rsidRPr="009B607D" w:rsidRDefault="009B607D" w:rsidP="00364134">
            <w:pPr>
              <w:pStyle w:val="Prrafodelista"/>
              <w:numPr>
                <w:ilvl w:val="0"/>
                <w:numId w:val="4"/>
              </w:numPr>
              <w:rPr>
                <w:rFonts w:ascii="Arial" w:hAnsi="Arial" w:cs="Arial"/>
                <w:color w:val="0F243E" w:themeColor="text2" w:themeShade="80"/>
                <w:sz w:val="20"/>
                <w:szCs w:val="20"/>
              </w:rPr>
            </w:pPr>
            <w:r>
              <w:rPr>
                <w:rFonts w:ascii="Arial" w:hAnsi="Arial" w:cs="Arial"/>
                <w:color w:val="0F243E" w:themeColor="text2" w:themeShade="80"/>
                <w:sz w:val="20"/>
                <w:szCs w:val="20"/>
              </w:rPr>
              <w:t xml:space="preserve">Desarrollo de audiencias para la aplicación de los conceptos adquiridos en la asignatura. </w:t>
            </w:r>
          </w:p>
          <w:p w:rsidR="009D3B04" w:rsidRPr="00084213" w:rsidRDefault="009D3B04" w:rsidP="00CC21F3">
            <w:pPr>
              <w:rPr>
                <w:rFonts w:ascii="Arial" w:hAnsi="Arial" w:cs="Arial"/>
                <w:color w:val="0F243E" w:themeColor="text2" w:themeShade="80"/>
                <w:sz w:val="20"/>
                <w:szCs w:val="20"/>
              </w:rPr>
            </w:pPr>
          </w:p>
        </w:tc>
      </w:tr>
    </w:tbl>
    <w:p w:rsidR="009D3B04" w:rsidRPr="00084213" w:rsidRDefault="009D3B04" w:rsidP="009D3B04">
      <w:pPr>
        <w:rPr>
          <w:rFonts w:ascii="Arial" w:hAnsi="Arial" w:cs="Arial"/>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084213" w:rsidTr="00CC21F3">
        <w:tc>
          <w:tcPr>
            <w:tcW w:w="9740" w:type="dxa"/>
            <w:shd w:val="clear" w:color="auto" w:fill="365F91" w:themeFill="accent1" w:themeFillShade="BF"/>
          </w:tcPr>
          <w:p w:rsidR="009D3B04" w:rsidRPr="00084213" w:rsidRDefault="009D3B04" w:rsidP="00CC21F3">
            <w:pPr>
              <w:rPr>
                <w:rFonts w:ascii="Arial" w:hAnsi="Arial" w:cs="Arial"/>
                <w:color w:val="0F243E" w:themeColor="text2" w:themeShade="80"/>
                <w:sz w:val="20"/>
                <w:szCs w:val="20"/>
              </w:rPr>
            </w:pPr>
            <w:r w:rsidRPr="00084213">
              <w:rPr>
                <w:rFonts w:ascii="Arial" w:hAnsi="Arial" w:cs="Arial"/>
                <w:color w:val="FFFFFF" w:themeColor="background1"/>
                <w:sz w:val="20"/>
                <w:szCs w:val="20"/>
              </w:rPr>
              <w:t>RECURSOS :</w:t>
            </w:r>
          </w:p>
        </w:tc>
      </w:tr>
      <w:tr w:rsidR="009D3B04" w:rsidRPr="00084213" w:rsidTr="00CC21F3">
        <w:tc>
          <w:tcPr>
            <w:tcW w:w="9740" w:type="dxa"/>
          </w:tcPr>
          <w:p w:rsidR="00B3628C" w:rsidRDefault="00B3628C" w:rsidP="00CC21F3">
            <w:pPr>
              <w:rPr>
                <w:rFonts w:ascii="Arial" w:hAnsi="Arial" w:cs="Arial"/>
                <w:color w:val="0F243E" w:themeColor="text2" w:themeShade="80"/>
                <w:sz w:val="20"/>
                <w:szCs w:val="20"/>
              </w:rPr>
            </w:pPr>
          </w:p>
          <w:p w:rsidR="009D3B04" w:rsidRDefault="009D3B04" w:rsidP="00CC21F3">
            <w:pPr>
              <w:rPr>
                <w:rFonts w:ascii="Arial" w:hAnsi="Arial" w:cs="Arial"/>
                <w:color w:val="0F243E" w:themeColor="text2" w:themeShade="80"/>
                <w:sz w:val="20"/>
                <w:szCs w:val="20"/>
              </w:rPr>
            </w:pPr>
            <w:r w:rsidRPr="00084213">
              <w:rPr>
                <w:rFonts w:ascii="Arial" w:hAnsi="Arial" w:cs="Arial"/>
                <w:color w:val="0F243E" w:themeColor="text2" w:themeShade="80"/>
                <w:sz w:val="20"/>
                <w:szCs w:val="20"/>
              </w:rPr>
              <w:t>BIBLIOGRAFÍA BÁSICA Y COMPLEMENTARIA</w:t>
            </w:r>
          </w:p>
          <w:p w:rsidR="00B66BBB" w:rsidRDefault="00B66BBB" w:rsidP="00CC21F3">
            <w:pPr>
              <w:rPr>
                <w:rFonts w:ascii="Arial" w:hAnsi="Arial" w:cs="Arial"/>
                <w:color w:val="0F243E" w:themeColor="text2" w:themeShade="80"/>
                <w:sz w:val="20"/>
                <w:szCs w:val="20"/>
              </w:rPr>
            </w:pPr>
          </w:p>
          <w:p w:rsidR="00B66BBB" w:rsidRDefault="00B66BBB" w:rsidP="00364134">
            <w:pPr>
              <w:pStyle w:val="Prrafodelista"/>
              <w:numPr>
                <w:ilvl w:val="0"/>
                <w:numId w:val="13"/>
              </w:numPr>
              <w:rPr>
                <w:rFonts w:ascii="Arial" w:hAnsi="Arial" w:cs="Arial"/>
                <w:color w:val="0F243E" w:themeColor="text2" w:themeShade="80"/>
                <w:sz w:val="20"/>
                <w:szCs w:val="20"/>
              </w:rPr>
            </w:pPr>
            <w:r>
              <w:rPr>
                <w:rFonts w:ascii="Arial" w:hAnsi="Arial" w:cs="Arial"/>
                <w:color w:val="0F243E" w:themeColor="text2" w:themeShade="80"/>
                <w:sz w:val="20"/>
                <w:szCs w:val="20"/>
              </w:rPr>
              <w:t>Manual de Derecho Probatorio, Jairo Parra Quijano, Librería Ediciones del Profesional.</w:t>
            </w:r>
          </w:p>
          <w:p w:rsidR="00B66BBB" w:rsidRDefault="00B66BBB" w:rsidP="00364134">
            <w:pPr>
              <w:pStyle w:val="Prrafodelista"/>
              <w:numPr>
                <w:ilvl w:val="0"/>
                <w:numId w:val="13"/>
              </w:numPr>
              <w:rPr>
                <w:rFonts w:ascii="Arial" w:hAnsi="Arial" w:cs="Arial"/>
                <w:color w:val="0F243E" w:themeColor="text2" w:themeShade="80"/>
                <w:sz w:val="20"/>
                <w:szCs w:val="20"/>
              </w:rPr>
            </w:pPr>
            <w:r>
              <w:rPr>
                <w:rFonts w:ascii="Arial" w:hAnsi="Arial" w:cs="Arial"/>
                <w:color w:val="0F243E" w:themeColor="text2" w:themeShade="80"/>
                <w:sz w:val="20"/>
                <w:szCs w:val="20"/>
              </w:rPr>
              <w:t xml:space="preserve">Derecho Probatorio, Álvaro </w:t>
            </w:r>
            <w:proofErr w:type="spellStart"/>
            <w:r>
              <w:rPr>
                <w:rFonts w:ascii="Arial" w:hAnsi="Arial" w:cs="Arial"/>
                <w:color w:val="0F243E" w:themeColor="text2" w:themeShade="80"/>
                <w:sz w:val="20"/>
                <w:szCs w:val="20"/>
              </w:rPr>
              <w:t>Bertel</w:t>
            </w:r>
            <w:proofErr w:type="spellEnd"/>
            <w:r>
              <w:rPr>
                <w:rFonts w:ascii="Arial" w:hAnsi="Arial" w:cs="Arial"/>
                <w:color w:val="0F243E" w:themeColor="text2" w:themeShade="80"/>
                <w:sz w:val="20"/>
                <w:szCs w:val="20"/>
              </w:rPr>
              <w:t xml:space="preserve"> Oviedo. Universidad Santo Tomas. </w:t>
            </w:r>
          </w:p>
          <w:p w:rsidR="009D3B04" w:rsidRDefault="00B66BBB" w:rsidP="00364134">
            <w:pPr>
              <w:pStyle w:val="Prrafodelista"/>
              <w:numPr>
                <w:ilvl w:val="0"/>
                <w:numId w:val="13"/>
              </w:numPr>
              <w:rPr>
                <w:rFonts w:ascii="Arial" w:hAnsi="Arial" w:cs="Arial"/>
                <w:color w:val="0F243E" w:themeColor="text2" w:themeShade="80"/>
                <w:sz w:val="20"/>
                <w:szCs w:val="20"/>
              </w:rPr>
            </w:pPr>
            <w:r>
              <w:rPr>
                <w:rFonts w:ascii="Arial" w:hAnsi="Arial" w:cs="Arial"/>
                <w:color w:val="0F243E" w:themeColor="text2" w:themeShade="80"/>
                <w:sz w:val="20"/>
                <w:szCs w:val="20"/>
              </w:rPr>
              <w:t>Procesos Cognoscitivos Civiles, Edgar Guillermo Escobar Gil. Librería Jurídica Sánchez Ltda.</w:t>
            </w:r>
          </w:p>
          <w:p w:rsidR="00B66BBB" w:rsidRDefault="008A0C07" w:rsidP="00364134">
            <w:pPr>
              <w:pStyle w:val="Prrafodelista"/>
              <w:numPr>
                <w:ilvl w:val="0"/>
                <w:numId w:val="13"/>
              </w:numPr>
              <w:rPr>
                <w:rFonts w:ascii="Arial" w:hAnsi="Arial" w:cs="Arial"/>
                <w:color w:val="0F243E" w:themeColor="text2" w:themeShade="80"/>
                <w:sz w:val="20"/>
                <w:szCs w:val="20"/>
              </w:rPr>
            </w:pPr>
            <w:r>
              <w:rPr>
                <w:rFonts w:ascii="Arial" w:hAnsi="Arial" w:cs="Arial"/>
                <w:color w:val="0F243E" w:themeColor="text2" w:themeShade="80"/>
                <w:sz w:val="20"/>
                <w:szCs w:val="20"/>
              </w:rPr>
              <w:t xml:space="preserve">Las Pruebas en el Nuevo Sistema Procesal Penal Colombiano, Alfonso Daza González. Universidad Santo Tomas. </w:t>
            </w:r>
          </w:p>
          <w:p w:rsidR="008A0C07" w:rsidRDefault="008A0C07" w:rsidP="00364134">
            <w:pPr>
              <w:pStyle w:val="Prrafodelista"/>
              <w:numPr>
                <w:ilvl w:val="0"/>
                <w:numId w:val="13"/>
              </w:numPr>
              <w:rPr>
                <w:rFonts w:ascii="Arial" w:hAnsi="Arial" w:cs="Arial"/>
                <w:color w:val="0F243E" w:themeColor="text2" w:themeShade="80"/>
                <w:sz w:val="20"/>
                <w:szCs w:val="20"/>
              </w:rPr>
            </w:pPr>
            <w:r>
              <w:rPr>
                <w:rFonts w:ascii="Arial" w:hAnsi="Arial" w:cs="Arial"/>
                <w:color w:val="0F243E" w:themeColor="text2" w:themeShade="80"/>
                <w:sz w:val="20"/>
                <w:szCs w:val="20"/>
              </w:rPr>
              <w:t xml:space="preserve">Estatuto Arbitral Colombiano, Comité Colombiano de Arbitraje, Editorial </w:t>
            </w:r>
            <w:proofErr w:type="spellStart"/>
            <w:r>
              <w:rPr>
                <w:rFonts w:ascii="Arial" w:hAnsi="Arial" w:cs="Arial"/>
                <w:color w:val="0F243E" w:themeColor="text2" w:themeShade="80"/>
                <w:sz w:val="20"/>
                <w:szCs w:val="20"/>
              </w:rPr>
              <w:t>Legis</w:t>
            </w:r>
            <w:proofErr w:type="spellEnd"/>
            <w:r>
              <w:rPr>
                <w:rFonts w:ascii="Arial" w:hAnsi="Arial" w:cs="Arial"/>
                <w:color w:val="0F243E" w:themeColor="text2" w:themeShade="80"/>
                <w:sz w:val="20"/>
                <w:szCs w:val="20"/>
              </w:rPr>
              <w:t>.</w:t>
            </w:r>
          </w:p>
          <w:p w:rsidR="008A0C07" w:rsidRDefault="008A0C07" w:rsidP="00364134">
            <w:pPr>
              <w:pStyle w:val="Prrafodelista"/>
              <w:numPr>
                <w:ilvl w:val="0"/>
                <w:numId w:val="13"/>
              </w:numPr>
              <w:rPr>
                <w:rFonts w:ascii="Arial" w:hAnsi="Arial" w:cs="Arial"/>
                <w:color w:val="0F243E" w:themeColor="text2" w:themeShade="80"/>
                <w:sz w:val="20"/>
                <w:szCs w:val="20"/>
              </w:rPr>
            </w:pPr>
            <w:r>
              <w:rPr>
                <w:rFonts w:ascii="Arial" w:hAnsi="Arial" w:cs="Arial"/>
                <w:color w:val="0F243E" w:themeColor="text2" w:themeShade="80"/>
                <w:sz w:val="20"/>
                <w:szCs w:val="20"/>
              </w:rPr>
              <w:t xml:space="preserve">Código de Procedimiento Civil,  </w:t>
            </w:r>
          </w:p>
          <w:p w:rsidR="00DC6038" w:rsidRDefault="008A0C07" w:rsidP="00364134">
            <w:pPr>
              <w:pStyle w:val="Prrafodelista"/>
              <w:numPr>
                <w:ilvl w:val="0"/>
                <w:numId w:val="13"/>
              </w:numPr>
              <w:rPr>
                <w:rFonts w:ascii="Arial" w:hAnsi="Arial" w:cs="Arial"/>
                <w:color w:val="0F243E" w:themeColor="text2" w:themeShade="80"/>
                <w:sz w:val="20"/>
                <w:szCs w:val="20"/>
              </w:rPr>
            </w:pPr>
            <w:r>
              <w:rPr>
                <w:rFonts w:ascii="Arial" w:hAnsi="Arial" w:cs="Arial"/>
                <w:color w:val="0F243E" w:themeColor="text2" w:themeShade="80"/>
                <w:sz w:val="20"/>
                <w:szCs w:val="20"/>
              </w:rPr>
              <w:t>Código General</w:t>
            </w:r>
            <w:r w:rsidR="00DC6038">
              <w:rPr>
                <w:rFonts w:ascii="Arial" w:hAnsi="Arial" w:cs="Arial"/>
                <w:color w:val="0F243E" w:themeColor="text2" w:themeShade="80"/>
                <w:sz w:val="20"/>
                <w:szCs w:val="20"/>
              </w:rPr>
              <w:t xml:space="preserve"> del Proceso, Ley 1564 de 2010.</w:t>
            </w:r>
          </w:p>
          <w:p w:rsidR="00DC6038" w:rsidRPr="00DC6038" w:rsidRDefault="00DC6038" w:rsidP="00364134">
            <w:pPr>
              <w:pStyle w:val="Prrafodelista"/>
              <w:numPr>
                <w:ilvl w:val="0"/>
                <w:numId w:val="13"/>
              </w:numPr>
              <w:rPr>
                <w:rFonts w:ascii="Arial" w:hAnsi="Arial" w:cs="Arial"/>
                <w:color w:val="0F243E" w:themeColor="text2" w:themeShade="80"/>
                <w:sz w:val="20"/>
                <w:szCs w:val="20"/>
              </w:rPr>
            </w:pPr>
            <w:r w:rsidRPr="00DC6038">
              <w:rPr>
                <w:rFonts w:ascii="Arial" w:eastAsia="Times New Roman" w:hAnsi="Arial" w:cs="Arial"/>
                <w:color w:val="000000"/>
                <w:sz w:val="20"/>
                <w:szCs w:val="20"/>
                <w:lang w:val="es-ES_tradnl"/>
              </w:rPr>
              <w:t xml:space="preserve">Díaz García, Alexander. Derecho Informático, Edit. </w:t>
            </w:r>
            <w:proofErr w:type="spellStart"/>
            <w:r w:rsidRPr="00DC6038">
              <w:rPr>
                <w:rFonts w:ascii="Arial" w:eastAsia="Times New Roman" w:hAnsi="Arial" w:cs="Arial"/>
                <w:color w:val="000000"/>
                <w:sz w:val="20"/>
                <w:szCs w:val="20"/>
                <w:lang w:val="es-ES_tradnl"/>
              </w:rPr>
              <w:t>Leyer</w:t>
            </w:r>
            <w:proofErr w:type="spellEnd"/>
            <w:r w:rsidRPr="00DC6038">
              <w:rPr>
                <w:rFonts w:ascii="Arial" w:eastAsia="Times New Roman" w:hAnsi="Arial" w:cs="Arial"/>
                <w:color w:val="000000"/>
                <w:sz w:val="20"/>
                <w:szCs w:val="20"/>
                <w:lang w:val="es-ES_tradnl"/>
              </w:rPr>
              <w:t xml:space="preserve">. Bogotá D.C. Colombia. 2012. </w:t>
            </w:r>
          </w:p>
          <w:p w:rsidR="00DC6038" w:rsidRPr="00DC6038" w:rsidRDefault="00DC6038" w:rsidP="00364134">
            <w:pPr>
              <w:pStyle w:val="Prrafodelista"/>
              <w:numPr>
                <w:ilvl w:val="0"/>
                <w:numId w:val="13"/>
              </w:numPr>
              <w:rPr>
                <w:rFonts w:ascii="Arial" w:hAnsi="Arial" w:cs="Arial"/>
                <w:color w:val="0F243E" w:themeColor="text2" w:themeShade="80"/>
                <w:sz w:val="20"/>
                <w:szCs w:val="20"/>
              </w:rPr>
            </w:pPr>
            <w:r w:rsidRPr="00DC6038">
              <w:rPr>
                <w:rFonts w:ascii="Arial" w:eastAsia="Times New Roman" w:hAnsi="Arial" w:cs="Arial"/>
                <w:color w:val="000000"/>
                <w:sz w:val="20"/>
                <w:szCs w:val="20"/>
                <w:lang w:val="es-ES_tradnl"/>
              </w:rPr>
              <w:t xml:space="preserve">Peña Valenzuela, Daniel. Aspectos Legales de Internet y del Comercio Electrónico, Edit. </w:t>
            </w:r>
            <w:proofErr w:type="spellStart"/>
            <w:r w:rsidRPr="00DC6038">
              <w:rPr>
                <w:rFonts w:ascii="Arial" w:eastAsia="Times New Roman" w:hAnsi="Arial" w:cs="Arial"/>
                <w:color w:val="000000"/>
                <w:sz w:val="20"/>
                <w:szCs w:val="20"/>
                <w:lang w:val="es-ES_tradnl"/>
              </w:rPr>
              <w:t>Dupré</w:t>
            </w:r>
            <w:proofErr w:type="spellEnd"/>
            <w:r w:rsidRPr="00DC6038">
              <w:rPr>
                <w:rFonts w:ascii="Arial" w:eastAsia="Times New Roman" w:hAnsi="Arial" w:cs="Arial"/>
                <w:color w:val="000000"/>
                <w:sz w:val="20"/>
                <w:szCs w:val="20"/>
                <w:lang w:val="es-ES_tradnl"/>
              </w:rPr>
              <w:t xml:space="preserve"> Editores, Colombia, 2001. </w:t>
            </w:r>
          </w:p>
          <w:p w:rsidR="00DC6038" w:rsidRPr="00DC6038" w:rsidRDefault="00DC6038" w:rsidP="00364134">
            <w:pPr>
              <w:pStyle w:val="Prrafodelista"/>
              <w:numPr>
                <w:ilvl w:val="0"/>
                <w:numId w:val="13"/>
              </w:numPr>
              <w:rPr>
                <w:rFonts w:ascii="Arial" w:hAnsi="Arial" w:cs="Arial"/>
                <w:color w:val="0F243E" w:themeColor="text2" w:themeShade="80"/>
                <w:sz w:val="20"/>
                <w:szCs w:val="20"/>
              </w:rPr>
            </w:pPr>
            <w:r w:rsidRPr="00DC6038">
              <w:rPr>
                <w:rFonts w:ascii="Arial" w:eastAsia="Times New Roman" w:hAnsi="Arial" w:cs="Arial"/>
                <w:color w:val="000000"/>
                <w:sz w:val="20"/>
                <w:szCs w:val="20"/>
                <w:lang w:val="es-ES_tradnl"/>
              </w:rPr>
              <w:t xml:space="preserve">Burgos Puyo, Andrea. El Consumidor y los Contratos en Internet, Universidad Externado de Colombia, Bogotá D.C., Colombia, 2007. </w:t>
            </w:r>
          </w:p>
          <w:p w:rsidR="008A0C07" w:rsidRPr="00DC6038" w:rsidRDefault="00DC6038" w:rsidP="00364134">
            <w:pPr>
              <w:pStyle w:val="Prrafodelista"/>
              <w:numPr>
                <w:ilvl w:val="0"/>
                <w:numId w:val="13"/>
              </w:numPr>
              <w:rPr>
                <w:rFonts w:ascii="Arial" w:hAnsi="Arial" w:cs="Arial"/>
                <w:color w:val="0F243E" w:themeColor="text2" w:themeShade="80"/>
                <w:sz w:val="20"/>
                <w:szCs w:val="20"/>
              </w:rPr>
            </w:pPr>
            <w:r w:rsidRPr="00DC6038">
              <w:rPr>
                <w:rFonts w:ascii="Arial" w:eastAsia="Times New Roman" w:hAnsi="Arial" w:cs="Arial"/>
                <w:color w:val="000000"/>
                <w:sz w:val="20"/>
                <w:szCs w:val="20"/>
                <w:lang w:val="es-ES_tradnl"/>
              </w:rPr>
              <w:t xml:space="preserve">Triana Sandoval, Alonso. El Comercio Electrónico, Anotado, Edit. </w:t>
            </w:r>
            <w:proofErr w:type="spellStart"/>
            <w:r w:rsidRPr="00DC6038">
              <w:rPr>
                <w:rFonts w:ascii="Arial" w:eastAsia="Times New Roman" w:hAnsi="Arial" w:cs="Arial"/>
                <w:color w:val="000000"/>
                <w:sz w:val="20"/>
                <w:szCs w:val="20"/>
                <w:lang w:val="es-ES_tradnl"/>
              </w:rPr>
              <w:t>Leyer</w:t>
            </w:r>
            <w:proofErr w:type="spellEnd"/>
            <w:r w:rsidRPr="00DC6038">
              <w:rPr>
                <w:rFonts w:ascii="Arial" w:eastAsia="Times New Roman" w:hAnsi="Arial" w:cs="Arial"/>
                <w:color w:val="000000"/>
                <w:sz w:val="20"/>
                <w:szCs w:val="20"/>
                <w:lang w:val="es-ES_tradnl"/>
              </w:rPr>
              <w:t xml:space="preserve">, Bogotá D.C. Colombia, 2010. </w:t>
            </w:r>
          </w:p>
        </w:tc>
      </w:tr>
      <w:tr w:rsidR="009D3B04" w:rsidRPr="00084213" w:rsidTr="00CC21F3">
        <w:tc>
          <w:tcPr>
            <w:tcW w:w="9740" w:type="dxa"/>
          </w:tcPr>
          <w:p w:rsidR="009D3B04" w:rsidRDefault="009D3B04" w:rsidP="00CC21F3">
            <w:pPr>
              <w:rPr>
                <w:rFonts w:ascii="Arial" w:hAnsi="Arial" w:cs="Arial"/>
                <w:color w:val="0F243E" w:themeColor="text2" w:themeShade="80"/>
                <w:sz w:val="20"/>
                <w:szCs w:val="20"/>
              </w:rPr>
            </w:pPr>
            <w:r w:rsidRPr="00084213">
              <w:rPr>
                <w:rFonts w:ascii="Arial" w:hAnsi="Arial" w:cs="Arial"/>
                <w:color w:val="0F243E" w:themeColor="text2" w:themeShade="80"/>
                <w:sz w:val="20"/>
                <w:szCs w:val="20"/>
              </w:rPr>
              <w:t xml:space="preserve">MEDIOS Y RECURSOS </w:t>
            </w:r>
          </w:p>
          <w:p w:rsidR="00A0708D" w:rsidRDefault="00A0708D" w:rsidP="00CC21F3">
            <w:pPr>
              <w:rPr>
                <w:rFonts w:ascii="Arial" w:hAnsi="Arial" w:cs="Arial"/>
                <w:color w:val="0F243E" w:themeColor="text2" w:themeShade="80"/>
                <w:sz w:val="20"/>
                <w:szCs w:val="20"/>
              </w:rPr>
            </w:pPr>
          </w:p>
          <w:p w:rsidR="00A0708D" w:rsidRDefault="00A0708D" w:rsidP="00364134">
            <w:pPr>
              <w:pStyle w:val="Prrafodelista"/>
              <w:numPr>
                <w:ilvl w:val="0"/>
                <w:numId w:val="4"/>
              </w:numPr>
              <w:rPr>
                <w:rFonts w:ascii="Arial" w:hAnsi="Arial" w:cs="Arial"/>
                <w:color w:val="0F243E" w:themeColor="text2" w:themeShade="80"/>
                <w:sz w:val="20"/>
                <w:szCs w:val="20"/>
              </w:rPr>
            </w:pPr>
            <w:r>
              <w:rPr>
                <w:rFonts w:ascii="Arial" w:hAnsi="Arial" w:cs="Arial"/>
                <w:color w:val="0F243E" w:themeColor="text2" w:themeShade="80"/>
                <w:sz w:val="20"/>
                <w:szCs w:val="20"/>
              </w:rPr>
              <w:t>Salones.</w:t>
            </w:r>
          </w:p>
          <w:p w:rsidR="00A0708D" w:rsidRDefault="00A0708D" w:rsidP="00364134">
            <w:pPr>
              <w:pStyle w:val="Prrafodelista"/>
              <w:numPr>
                <w:ilvl w:val="0"/>
                <w:numId w:val="4"/>
              </w:numPr>
              <w:rPr>
                <w:rFonts w:ascii="Arial" w:hAnsi="Arial" w:cs="Arial"/>
                <w:color w:val="0F243E" w:themeColor="text2" w:themeShade="80"/>
                <w:sz w:val="20"/>
                <w:szCs w:val="20"/>
              </w:rPr>
            </w:pPr>
            <w:r>
              <w:rPr>
                <w:rFonts w:ascii="Arial" w:hAnsi="Arial" w:cs="Arial"/>
                <w:color w:val="0F243E" w:themeColor="text2" w:themeShade="80"/>
                <w:sz w:val="20"/>
                <w:szCs w:val="20"/>
              </w:rPr>
              <w:t>Auditorios.</w:t>
            </w:r>
          </w:p>
          <w:p w:rsidR="00A0708D" w:rsidRPr="00A0708D" w:rsidRDefault="00A0708D" w:rsidP="00364134">
            <w:pPr>
              <w:pStyle w:val="Prrafodelista"/>
              <w:numPr>
                <w:ilvl w:val="0"/>
                <w:numId w:val="4"/>
              </w:numPr>
              <w:rPr>
                <w:rFonts w:ascii="Arial" w:hAnsi="Arial" w:cs="Arial"/>
                <w:color w:val="0F243E" w:themeColor="text2" w:themeShade="80"/>
                <w:sz w:val="20"/>
                <w:szCs w:val="20"/>
              </w:rPr>
            </w:pPr>
            <w:r>
              <w:rPr>
                <w:rFonts w:ascii="Arial" w:hAnsi="Arial" w:cs="Arial"/>
                <w:color w:val="0F243E" w:themeColor="text2" w:themeShade="80"/>
                <w:sz w:val="20"/>
                <w:szCs w:val="20"/>
              </w:rPr>
              <w:t xml:space="preserve">Ayudas Pedagógicas: Salas Tic, Video </w:t>
            </w:r>
            <w:proofErr w:type="spellStart"/>
            <w:r>
              <w:rPr>
                <w:rFonts w:ascii="Arial" w:hAnsi="Arial" w:cs="Arial"/>
                <w:color w:val="0F243E" w:themeColor="text2" w:themeShade="80"/>
                <w:sz w:val="20"/>
                <w:szCs w:val="20"/>
              </w:rPr>
              <w:t>Beam</w:t>
            </w:r>
            <w:proofErr w:type="spellEnd"/>
            <w:r>
              <w:rPr>
                <w:rFonts w:ascii="Arial" w:hAnsi="Arial" w:cs="Arial"/>
                <w:color w:val="0F243E" w:themeColor="text2" w:themeShade="80"/>
                <w:sz w:val="20"/>
                <w:szCs w:val="20"/>
              </w:rPr>
              <w:t xml:space="preserve">, Proyectores. </w:t>
            </w:r>
          </w:p>
          <w:p w:rsidR="009D3B04" w:rsidRPr="00084213" w:rsidRDefault="009D3B04" w:rsidP="00CC21F3">
            <w:pPr>
              <w:rPr>
                <w:rFonts w:ascii="Arial" w:hAnsi="Arial" w:cs="Arial"/>
                <w:color w:val="0F243E" w:themeColor="text2" w:themeShade="80"/>
                <w:sz w:val="20"/>
                <w:szCs w:val="20"/>
              </w:rPr>
            </w:pPr>
          </w:p>
        </w:tc>
      </w:tr>
      <w:tr w:rsidR="009D3B04" w:rsidRPr="00084213" w:rsidTr="00CC21F3">
        <w:tc>
          <w:tcPr>
            <w:tcW w:w="9740" w:type="dxa"/>
          </w:tcPr>
          <w:p w:rsidR="00B3628C" w:rsidRDefault="00B3628C" w:rsidP="00CC21F3">
            <w:pPr>
              <w:rPr>
                <w:rFonts w:ascii="Arial" w:hAnsi="Arial" w:cs="Arial"/>
                <w:color w:val="0F243E" w:themeColor="text2" w:themeShade="80"/>
                <w:sz w:val="20"/>
                <w:szCs w:val="20"/>
              </w:rPr>
            </w:pPr>
          </w:p>
          <w:p w:rsidR="009D3B04" w:rsidRPr="00084213" w:rsidRDefault="009D3B04" w:rsidP="00CC21F3">
            <w:pPr>
              <w:rPr>
                <w:rFonts w:ascii="Arial" w:hAnsi="Arial" w:cs="Arial"/>
                <w:color w:val="0F243E" w:themeColor="text2" w:themeShade="80"/>
                <w:sz w:val="20"/>
                <w:szCs w:val="20"/>
              </w:rPr>
            </w:pPr>
            <w:r w:rsidRPr="00084213">
              <w:rPr>
                <w:rFonts w:ascii="Arial" w:hAnsi="Arial" w:cs="Arial"/>
                <w:color w:val="0F243E" w:themeColor="text2" w:themeShade="80"/>
                <w:sz w:val="20"/>
                <w:szCs w:val="20"/>
              </w:rPr>
              <w:t>SOFTWARE /AULAS VIRTUALES / ESPACIOS ELECTRÓNICOS</w:t>
            </w:r>
          </w:p>
          <w:p w:rsidR="009D3B04" w:rsidRDefault="009D3B04" w:rsidP="00CC21F3">
            <w:pPr>
              <w:rPr>
                <w:rFonts w:ascii="Arial" w:hAnsi="Arial" w:cs="Arial"/>
                <w:color w:val="0F243E" w:themeColor="text2" w:themeShade="80"/>
                <w:sz w:val="20"/>
                <w:szCs w:val="20"/>
              </w:rPr>
            </w:pPr>
          </w:p>
          <w:p w:rsidR="00A0708D" w:rsidRDefault="00A0708D" w:rsidP="00A0708D">
            <w:pPr>
              <w:jc w:val="both"/>
              <w:rPr>
                <w:rFonts w:ascii="Arial" w:hAnsi="Arial" w:cs="Arial"/>
                <w:color w:val="0F243E" w:themeColor="text2" w:themeShade="80"/>
                <w:sz w:val="20"/>
                <w:szCs w:val="20"/>
              </w:rPr>
            </w:pPr>
            <w:r>
              <w:rPr>
                <w:rFonts w:ascii="Arial" w:hAnsi="Arial" w:cs="Arial"/>
                <w:color w:val="0F243E" w:themeColor="text2" w:themeShade="80"/>
                <w:sz w:val="20"/>
                <w:szCs w:val="20"/>
              </w:rPr>
              <w:t xml:space="preserve">Para el mejoramiento del proceso de aprendizaje y la comunicación permanente con el estudiante, contamos con aulas virtuales, son un espacio en la página o sitio web de la universidad que permite con plena autonomía y fácil búsqueda, entregar información relacionada con la asignatura, crear foros de discusión, adelantar procesos de evaluación, es manejado por el profesor y permite la plena interacción con el discente. </w:t>
            </w:r>
          </w:p>
          <w:p w:rsidR="00B66BBB" w:rsidRDefault="00B66BBB" w:rsidP="00A0708D">
            <w:pPr>
              <w:jc w:val="both"/>
              <w:rPr>
                <w:rFonts w:ascii="Arial" w:hAnsi="Arial" w:cs="Arial"/>
                <w:color w:val="0F243E" w:themeColor="text2" w:themeShade="80"/>
                <w:sz w:val="20"/>
                <w:szCs w:val="20"/>
              </w:rPr>
            </w:pPr>
          </w:p>
          <w:p w:rsidR="00B66BBB" w:rsidRDefault="00B66BBB" w:rsidP="00A0708D">
            <w:pPr>
              <w:jc w:val="both"/>
              <w:rPr>
                <w:rFonts w:ascii="Arial" w:hAnsi="Arial" w:cs="Arial"/>
                <w:color w:val="0F243E" w:themeColor="text2" w:themeShade="80"/>
                <w:sz w:val="20"/>
                <w:szCs w:val="20"/>
              </w:rPr>
            </w:pPr>
            <w:r>
              <w:rPr>
                <w:rFonts w:ascii="Arial" w:hAnsi="Arial" w:cs="Arial"/>
                <w:color w:val="0F243E" w:themeColor="text2" w:themeShade="80"/>
                <w:sz w:val="20"/>
                <w:szCs w:val="20"/>
              </w:rPr>
              <w:t xml:space="preserve">A más de lo anterior se recomienda a los estudiantes consultar páginas web seguras y que ofrecen información relevante y complementaria, para ello cuentan con las páginas suministradas por la universidad de acceso a bibliotecas virtuales. </w:t>
            </w:r>
          </w:p>
          <w:p w:rsidR="00A0708D" w:rsidRPr="00084213" w:rsidRDefault="00A0708D" w:rsidP="00A0708D">
            <w:pPr>
              <w:jc w:val="both"/>
              <w:rPr>
                <w:rFonts w:ascii="Arial" w:hAnsi="Arial" w:cs="Arial"/>
                <w:color w:val="0F243E" w:themeColor="text2" w:themeShade="80"/>
                <w:sz w:val="20"/>
                <w:szCs w:val="20"/>
              </w:rPr>
            </w:pPr>
          </w:p>
        </w:tc>
      </w:tr>
      <w:tr w:rsidR="009D3B04" w:rsidRPr="00084213" w:rsidTr="00CC21F3">
        <w:tc>
          <w:tcPr>
            <w:tcW w:w="9740" w:type="dxa"/>
          </w:tcPr>
          <w:p w:rsidR="00B3628C" w:rsidRDefault="00B3628C" w:rsidP="00CC21F3">
            <w:pPr>
              <w:rPr>
                <w:rFonts w:ascii="Arial" w:hAnsi="Arial" w:cs="Arial"/>
                <w:color w:val="0F243E" w:themeColor="text2" w:themeShade="80"/>
                <w:sz w:val="20"/>
                <w:szCs w:val="20"/>
              </w:rPr>
            </w:pPr>
          </w:p>
          <w:p w:rsidR="009D3B04" w:rsidRPr="00084213" w:rsidRDefault="009D3B04" w:rsidP="00CC21F3">
            <w:pPr>
              <w:rPr>
                <w:rFonts w:ascii="Arial" w:hAnsi="Arial" w:cs="Arial"/>
                <w:color w:val="0F243E" w:themeColor="text2" w:themeShade="80"/>
                <w:sz w:val="20"/>
                <w:szCs w:val="20"/>
              </w:rPr>
            </w:pPr>
            <w:r w:rsidRPr="00084213">
              <w:rPr>
                <w:rFonts w:ascii="Arial" w:hAnsi="Arial" w:cs="Arial"/>
                <w:color w:val="0F243E" w:themeColor="text2" w:themeShade="80"/>
                <w:sz w:val="20"/>
                <w:szCs w:val="20"/>
              </w:rPr>
              <w:t>LABOR</w:t>
            </w:r>
            <w:r w:rsidR="001045BF" w:rsidRPr="00084213">
              <w:rPr>
                <w:rFonts w:ascii="Arial" w:hAnsi="Arial" w:cs="Arial"/>
                <w:color w:val="0F243E" w:themeColor="text2" w:themeShade="80"/>
                <w:sz w:val="20"/>
                <w:szCs w:val="20"/>
              </w:rPr>
              <w:t>A</w:t>
            </w:r>
            <w:r w:rsidRPr="00084213">
              <w:rPr>
                <w:rFonts w:ascii="Arial" w:hAnsi="Arial" w:cs="Arial"/>
                <w:color w:val="0F243E" w:themeColor="text2" w:themeShade="80"/>
                <w:sz w:val="20"/>
                <w:szCs w:val="20"/>
              </w:rPr>
              <w:t>TORIOS Y/O SITIOS DE PRÁCTICA</w:t>
            </w:r>
          </w:p>
          <w:p w:rsidR="009D3B04" w:rsidRPr="00084213" w:rsidRDefault="009D3B04" w:rsidP="00CC21F3">
            <w:pPr>
              <w:rPr>
                <w:rFonts w:ascii="Arial" w:hAnsi="Arial" w:cs="Arial"/>
                <w:color w:val="0F243E" w:themeColor="text2" w:themeShade="80"/>
                <w:sz w:val="20"/>
                <w:szCs w:val="20"/>
              </w:rPr>
            </w:pPr>
          </w:p>
          <w:p w:rsidR="004C3B21" w:rsidRDefault="004C3B21" w:rsidP="00364134">
            <w:pPr>
              <w:pStyle w:val="Prrafodelista"/>
              <w:numPr>
                <w:ilvl w:val="0"/>
                <w:numId w:val="1"/>
              </w:numPr>
              <w:jc w:val="both"/>
              <w:rPr>
                <w:rFonts w:ascii="Arial" w:hAnsi="Arial" w:cs="Arial"/>
                <w:color w:val="0F243E" w:themeColor="text2" w:themeShade="80"/>
                <w:sz w:val="20"/>
                <w:szCs w:val="20"/>
              </w:rPr>
            </w:pPr>
            <w:r w:rsidRPr="00084213">
              <w:rPr>
                <w:rFonts w:ascii="Arial" w:hAnsi="Arial" w:cs="Arial"/>
                <w:color w:val="0F243E" w:themeColor="text2" w:themeShade="80"/>
                <w:sz w:val="20"/>
                <w:szCs w:val="20"/>
              </w:rPr>
              <w:t xml:space="preserve">Contamos con una Sala de Audiencias diseñada para que los estudiantes en compañía de su tutor, puedan aplicar allí sus conocimientos en Teoría de la Prueba, esto se logra a través de la realización de audiencias coordinadas para la obtención y producción de la prueba, su asunción y su valoración, en procesos judiciales simulados para tales fines. </w:t>
            </w:r>
          </w:p>
          <w:p w:rsidR="00B66BBB" w:rsidRPr="00084213" w:rsidRDefault="00B66BBB" w:rsidP="00B66BBB">
            <w:pPr>
              <w:pStyle w:val="Prrafodelista"/>
              <w:jc w:val="both"/>
              <w:rPr>
                <w:rFonts w:ascii="Arial" w:hAnsi="Arial" w:cs="Arial"/>
                <w:color w:val="0F243E" w:themeColor="text2" w:themeShade="80"/>
                <w:sz w:val="20"/>
                <w:szCs w:val="20"/>
              </w:rPr>
            </w:pPr>
          </w:p>
          <w:p w:rsidR="004C3B21" w:rsidRPr="00084213" w:rsidRDefault="004C3B21" w:rsidP="00364134">
            <w:pPr>
              <w:pStyle w:val="Prrafodelista"/>
              <w:numPr>
                <w:ilvl w:val="0"/>
                <w:numId w:val="1"/>
              </w:numPr>
              <w:jc w:val="both"/>
              <w:rPr>
                <w:rFonts w:ascii="Arial" w:hAnsi="Arial" w:cs="Arial"/>
                <w:color w:val="0F243E" w:themeColor="text2" w:themeShade="80"/>
                <w:sz w:val="20"/>
                <w:szCs w:val="20"/>
              </w:rPr>
            </w:pPr>
            <w:r w:rsidRPr="00084213">
              <w:rPr>
                <w:rFonts w:ascii="Arial" w:hAnsi="Arial" w:cs="Arial"/>
                <w:color w:val="0F243E" w:themeColor="text2" w:themeShade="80"/>
                <w:sz w:val="20"/>
                <w:szCs w:val="20"/>
              </w:rPr>
              <w:t xml:space="preserve">Consultorio Jurídico: Desde 7º semestre los estudiantes pueden acceder a sus prácticas de atención al usuario, allí aplican con mayor rigurosidad y con ayuda o monitoreo de profesores, los conceptos y demás componentes de la asignatura de Teoría de la Prueba. </w:t>
            </w:r>
          </w:p>
          <w:p w:rsidR="004C3B21" w:rsidRPr="00084213" w:rsidRDefault="004C3B21" w:rsidP="00CC21F3">
            <w:pPr>
              <w:rPr>
                <w:rFonts w:ascii="Arial" w:hAnsi="Arial" w:cs="Arial"/>
                <w:color w:val="0F243E" w:themeColor="text2" w:themeShade="80"/>
                <w:sz w:val="20"/>
                <w:szCs w:val="20"/>
              </w:rPr>
            </w:pPr>
          </w:p>
        </w:tc>
      </w:tr>
      <w:tr w:rsidR="009D3B04" w:rsidRPr="00084213" w:rsidTr="00CC21F3">
        <w:tc>
          <w:tcPr>
            <w:tcW w:w="9740" w:type="dxa"/>
          </w:tcPr>
          <w:p w:rsidR="009D3B04" w:rsidRDefault="009D3B04" w:rsidP="00CC21F3">
            <w:pPr>
              <w:rPr>
                <w:rFonts w:ascii="Arial" w:hAnsi="Arial" w:cs="Arial"/>
                <w:color w:val="0F243E" w:themeColor="text2" w:themeShade="80"/>
                <w:sz w:val="20"/>
                <w:szCs w:val="20"/>
              </w:rPr>
            </w:pPr>
            <w:r w:rsidRPr="00084213">
              <w:rPr>
                <w:rFonts w:ascii="Arial" w:hAnsi="Arial" w:cs="Arial"/>
                <w:color w:val="0F243E" w:themeColor="text2" w:themeShade="80"/>
                <w:sz w:val="20"/>
                <w:szCs w:val="20"/>
              </w:rPr>
              <w:t>EQUIPOS Y MATERIALES</w:t>
            </w:r>
          </w:p>
          <w:p w:rsidR="00B3628C" w:rsidRDefault="00B3628C" w:rsidP="00CC21F3">
            <w:pPr>
              <w:rPr>
                <w:rFonts w:ascii="Arial" w:hAnsi="Arial" w:cs="Arial"/>
                <w:color w:val="0F243E" w:themeColor="text2" w:themeShade="80"/>
                <w:sz w:val="20"/>
                <w:szCs w:val="20"/>
              </w:rPr>
            </w:pPr>
          </w:p>
          <w:p w:rsidR="004526C9" w:rsidRDefault="004526C9" w:rsidP="004526C9">
            <w:pPr>
              <w:pStyle w:val="Prrafodelista"/>
              <w:numPr>
                <w:ilvl w:val="0"/>
                <w:numId w:val="4"/>
              </w:numPr>
              <w:jc w:val="both"/>
              <w:rPr>
                <w:rFonts w:ascii="Arial" w:hAnsi="Arial" w:cs="Arial"/>
                <w:color w:val="0F243E" w:themeColor="text2" w:themeShade="80"/>
                <w:sz w:val="20"/>
                <w:szCs w:val="20"/>
              </w:rPr>
            </w:pPr>
            <w:r w:rsidRPr="00680A3C">
              <w:rPr>
                <w:rFonts w:ascii="Arial" w:hAnsi="Arial" w:cs="Arial"/>
                <w:color w:val="0F243E" w:themeColor="text2" w:themeShade="80"/>
                <w:sz w:val="20"/>
                <w:szCs w:val="20"/>
              </w:rPr>
              <w:t xml:space="preserve">Video </w:t>
            </w:r>
            <w:proofErr w:type="spellStart"/>
            <w:r w:rsidRPr="00680A3C">
              <w:rPr>
                <w:rFonts w:ascii="Arial" w:hAnsi="Arial" w:cs="Arial"/>
                <w:color w:val="0F243E" w:themeColor="text2" w:themeShade="80"/>
                <w:sz w:val="20"/>
                <w:szCs w:val="20"/>
              </w:rPr>
              <w:t>Beam</w:t>
            </w:r>
            <w:proofErr w:type="spellEnd"/>
            <w:r w:rsidRPr="00680A3C">
              <w:rPr>
                <w:rFonts w:ascii="Arial" w:hAnsi="Arial" w:cs="Arial"/>
                <w:color w:val="0F243E" w:themeColor="text2" w:themeShade="80"/>
                <w:sz w:val="20"/>
                <w:szCs w:val="20"/>
              </w:rPr>
              <w:t>.</w:t>
            </w:r>
          </w:p>
          <w:p w:rsidR="004526C9" w:rsidRDefault="004526C9" w:rsidP="004526C9">
            <w:pPr>
              <w:pStyle w:val="Prrafodelista"/>
              <w:numPr>
                <w:ilvl w:val="0"/>
                <w:numId w:val="4"/>
              </w:numPr>
              <w:jc w:val="both"/>
              <w:rPr>
                <w:rFonts w:ascii="Arial" w:hAnsi="Arial" w:cs="Arial"/>
                <w:color w:val="0F243E" w:themeColor="text2" w:themeShade="80"/>
                <w:sz w:val="20"/>
                <w:szCs w:val="20"/>
              </w:rPr>
            </w:pPr>
            <w:r>
              <w:rPr>
                <w:rFonts w:ascii="Arial" w:hAnsi="Arial" w:cs="Arial"/>
                <w:color w:val="0F243E" w:themeColor="text2" w:themeShade="80"/>
                <w:sz w:val="20"/>
                <w:szCs w:val="20"/>
              </w:rPr>
              <w:t xml:space="preserve">Auditorios con cinema. </w:t>
            </w:r>
          </w:p>
          <w:p w:rsidR="00B3628C" w:rsidRPr="004526C9" w:rsidRDefault="004526C9" w:rsidP="00CC21F3">
            <w:pPr>
              <w:pStyle w:val="Prrafodelista"/>
              <w:numPr>
                <w:ilvl w:val="0"/>
                <w:numId w:val="4"/>
              </w:numPr>
              <w:jc w:val="both"/>
              <w:rPr>
                <w:rFonts w:ascii="Arial" w:hAnsi="Arial" w:cs="Arial"/>
                <w:color w:val="0F243E" w:themeColor="text2" w:themeShade="80"/>
                <w:sz w:val="20"/>
                <w:szCs w:val="20"/>
              </w:rPr>
            </w:pPr>
            <w:r>
              <w:rPr>
                <w:rFonts w:ascii="Arial" w:hAnsi="Arial" w:cs="Arial"/>
                <w:color w:val="0F243E" w:themeColor="text2" w:themeShade="80"/>
                <w:sz w:val="20"/>
                <w:szCs w:val="20"/>
              </w:rPr>
              <w:t xml:space="preserve">Pizarrones inteligentes. </w:t>
            </w:r>
          </w:p>
          <w:p w:rsidR="009D3B04" w:rsidRPr="00084213" w:rsidRDefault="009D3B04" w:rsidP="00CC21F3">
            <w:pPr>
              <w:rPr>
                <w:rFonts w:ascii="Arial" w:hAnsi="Arial" w:cs="Arial"/>
                <w:color w:val="0F243E" w:themeColor="text2" w:themeShade="80"/>
                <w:sz w:val="20"/>
                <w:szCs w:val="20"/>
              </w:rPr>
            </w:pPr>
          </w:p>
        </w:tc>
      </w:tr>
    </w:tbl>
    <w:p w:rsidR="009D3B04" w:rsidRPr="00084213" w:rsidRDefault="009D3B04" w:rsidP="009D3B04">
      <w:pPr>
        <w:rPr>
          <w:rFonts w:ascii="Arial" w:hAnsi="Arial" w:cs="Arial"/>
          <w:color w:val="0F243E" w:themeColor="text2" w:themeShade="80"/>
          <w:sz w:val="20"/>
          <w:szCs w:val="20"/>
        </w:rPr>
      </w:pPr>
    </w:p>
    <w:p w:rsidR="00373F2F" w:rsidRPr="00084213" w:rsidRDefault="00373F2F" w:rsidP="009D3B04">
      <w:pPr>
        <w:rPr>
          <w:rFonts w:ascii="Arial" w:hAnsi="Arial" w:cs="Arial"/>
          <w:sz w:val="20"/>
          <w:szCs w:val="20"/>
        </w:rPr>
      </w:pPr>
    </w:p>
    <w:sectPr w:rsidR="00373F2F" w:rsidRPr="00084213" w:rsidSect="00F60130">
      <w:headerReference w:type="even" r:id="rId9"/>
      <w:headerReference w:type="default" r:id="rId10"/>
      <w:footerReference w:type="default" r:id="rId11"/>
      <w:headerReference w:type="first" r:id="rId12"/>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5C95" w:rsidRDefault="00C45C95">
      <w:r>
        <w:separator/>
      </w:r>
    </w:p>
  </w:endnote>
  <w:endnote w:type="continuationSeparator" w:id="0">
    <w:p w:rsidR="00C45C95" w:rsidRDefault="00C45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F60130">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C45C95" w:rsidP="00F60130">
                          <w:pPr>
                            <w:jc w:val="center"/>
                            <w:rPr>
                              <w:rFonts w:ascii="Myriad Pro" w:hAnsi="Myriad Pro"/>
                              <w:b/>
                              <w:sz w:val="16"/>
                              <w:szCs w:val="16"/>
                            </w:rPr>
                          </w:pPr>
                        </w:p>
                        <w:p w:rsidR="00133C1C" w:rsidRDefault="00C45C95"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w14:anchorId="073077B4" id="_x0000_t202" coordsize="21600,21600" o:spt="202" path="m,l,21600r21600,l21600,xe">
              <v:stroke joinstyle="miter"/>
              <v:path gradientshapeok="t" o:connecttype="rect"/>
            </v:shapetype>
            <v:shape id="Cuadro de texto 2" o:spid="_x0000_s1026"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" filled="f" stroked="f">
              <v:textbox style="mso-fit-shape-to-text:t">
                <w:txbxContent>
                  <w:p w:rsidR="00133C1C" w:rsidRPr="00F60130" w:rsidRDefault="009D3B04" w:rsidP="00F60130">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AE0CA7" w:rsidP="00F60130">
                    <w:pPr>
                      <w:jc w:val="center"/>
                      <w:rPr>
                        <w:rFonts w:ascii="Myriad Pro" w:hAnsi="Myriad Pro"/>
                        <w:b/>
                        <w:sz w:val="16"/>
                        <w:szCs w:val="16"/>
                      </w:rPr>
                    </w:pPr>
                  </w:p>
                  <w:p w:rsidR="00133C1C" w:rsidRDefault="00AE0CA7"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5C95" w:rsidRDefault="00C45C95">
      <w:r>
        <w:separator/>
      </w:r>
    </w:p>
  </w:footnote>
  <w:footnote w:type="continuationSeparator" w:id="0">
    <w:p w:rsidR="00C45C95" w:rsidRDefault="00C45C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C45C95">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D3B04">
    <w:pPr>
      <w:pStyle w:val="Encabezado"/>
    </w:pPr>
    <w:r>
      <w:rPr>
        <w:noProof/>
        <w:lang w:eastAsia="es-CO"/>
      </w:rPr>
      <w:drawing>
        <wp:anchor distT="0" distB="0" distL="114300" distR="114300" simplePos="0" relativeHeight="251661312" behindDoc="1" locked="0" layoutInCell="1" allowOverlap="1" wp14:anchorId="38055A05" wp14:editId="405B3C98">
          <wp:simplePos x="0" y="0"/>
          <wp:positionH relativeFrom="column">
            <wp:posOffset>-1086486</wp:posOffset>
          </wp:positionH>
          <wp:positionV relativeFrom="paragraph">
            <wp:posOffset>-467826</wp:posOffset>
          </wp:positionV>
          <wp:extent cx="7784537" cy="10073744"/>
          <wp:effectExtent l="0" t="0" r="0" b="1016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mbretes_v4-01.jpg"/>
                  <pic:cNvPicPr/>
                </pic:nvPicPr>
                <pic:blipFill>
                  <a:blip r:embed="rId1">
                    <a:extLst>
                      <a:ext uri="{28A0092B-C50C-407E-A947-70E740481C1C}">
                        <a14:useLocalDpi xmlns:a14="http://schemas.microsoft.com/office/drawing/2010/main" val="0"/>
                      </a:ext>
                    </a:extLst>
                  </a:blip>
                  <a:stretch>
                    <a:fillRect/>
                  </a:stretch>
                </pic:blipFill>
                <pic:spPr>
                  <a:xfrm>
                    <a:off x="0" y="0"/>
                    <a:ext cx="7784817" cy="10074107"/>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C45C95">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2430F"/>
    <w:multiLevelType w:val="hybridMultilevel"/>
    <w:tmpl w:val="A8A406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00FB3A82"/>
    <w:multiLevelType w:val="hybridMultilevel"/>
    <w:tmpl w:val="03DEC8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0BE75941"/>
    <w:multiLevelType w:val="hybridMultilevel"/>
    <w:tmpl w:val="0060A34C"/>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0FF60C3F"/>
    <w:multiLevelType w:val="hybridMultilevel"/>
    <w:tmpl w:val="D862A97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13D45F58"/>
    <w:multiLevelType w:val="hybridMultilevel"/>
    <w:tmpl w:val="84F077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17FD0CED"/>
    <w:multiLevelType w:val="hybridMultilevel"/>
    <w:tmpl w:val="9FE23248"/>
    <w:lvl w:ilvl="0" w:tplc="34061C3C">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6">
    <w:nsid w:val="2051001B"/>
    <w:multiLevelType w:val="hybridMultilevel"/>
    <w:tmpl w:val="A5F42B8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2C9D4885"/>
    <w:multiLevelType w:val="hybridMultilevel"/>
    <w:tmpl w:val="F168BFF0"/>
    <w:lvl w:ilvl="0" w:tplc="F296EAF6">
      <w:start w:val="1"/>
      <w:numFmt w:val="upp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2D124139"/>
    <w:multiLevelType w:val="hybridMultilevel"/>
    <w:tmpl w:val="5B0C6ADE"/>
    <w:lvl w:ilvl="0" w:tplc="075C9F1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3C3F77B0"/>
    <w:multiLevelType w:val="hybridMultilevel"/>
    <w:tmpl w:val="09D6A4F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4E3D4584"/>
    <w:multiLevelType w:val="hybridMultilevel"/>
    <w:tmpl w:val="EDBAAF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70CB694E"/>
    <w:multiLevelType w:val="hybridMultilevel"/>
    <w:tmpl w:val="12940DB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7C324B1A"/>
    <w:multiLevelType w:val="hybridMultilevel"/>
    <w:tmpl w:val="29CCDE2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3"/>
  </w:num>
  <w:num w:numId="2">
    <w:abstractNumId w:val="12"/>
  </w:num>
  <w:num w:numId="3">
    <w:abstractNumId w:val="4"/>
  </w:num>
  <w:num w:numId="4">
    <w:abstractNumId w:val="8"/>
  </w:num>
  <w:num w:numId="5">
    <w:abstractNumId w:val="7"/>
  </w:num>
  <w:num w:numId="6">
    <w:abstractNumId w:val="0"/>
  </w:num>
  <w:num w:numId="7">
    <w:abstractNumId w:val="6"/>
  </w:num>
  <w:num w:numId="8">
    <w:abstractNumId w:val="11"/>
  </w:num>
  <w:num w:numId="9">
    <w:abstractNumId w:val="1"/>
  </w:num>
  <w:num w:numId="10">
    <w:abstractNumId w:val="10"/>
  </w:num>
  <w:num w:numId="11">
    <w:abstractNumId w:val="5"/>
  </w:num>
  <w:num w:numId="12">
    <w:abstractNumId w:val="2"/>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84213"/>
    <w:rsid w:val="000B30B0"/>
    <w:rsid w:val="00102DBF"/>
    <w:rsid w:val="001045BF"/>
    <w:rsid w:val="001822A1"/>
    <w:rsid w:val="0018310F"/>
    <w:rsid w:val="001A5E78"/>
    <w:rsid w:val="001D7F5A"/>
    <w:rsid w:val="002854EF"/>
    <w:rsid w:val="00362D4A"/>
    <w:rsid w:val="00364134"/>
    <w:rsid w:val="00373F2F"/>
    <w:rsid w:val="004526C9"/>
    <w:rsid w:val="00465F3D"/>
    <w:rsid w:val="004A471E"/>
    <w:rsid w:val="004C3B21"/>
    <w:rsid w:val="005307D9"/>
    <w:rsid w:val="005D05F0"/>
    <w:rsid w:val="0061197B"/>
    <w:rsid w:val="00645E04"/>
    <w:rsid w:val="00684715"/>
    <w:rsid w:val="007B7482"/>
    <w:rsid w:val="00863F09"/>
    <w:rsid w:val="008A0C07"/>
    <w:rsid w:val="009377B0"/>
    <w:rsid w:val="00957B38"/>
    <w:rsid w:val="009B607D"/>
    <w:rsid w:val="009D3B04"/>
    <w:rsid w:val="009E2DA7"/>
    <w:rsid w:val="00A0708D"/>
    <w:rsid w:val="00AE0CA7"/>
    <w:rsid w:val="00B3628C"/>
    <w:rsid w:val="00B3659A"/>
    <w:rsid w:val="00B66BBB"/>
    <w:rsid w:val="00B839E0"/>
    <w:rsid w:val="00C02C23"/>
    <w:rsid w:val="00C45C95"/>
    <w:rsid w:val="00CC116E"/>
    <w:rsid w:val="00D27362"/>
    <w:rsid w:val="00DC6038"/>
    <w:rsid w:val="00DC6B95"/>
    <w:rsid w:val="00E978F2"/>
    <w:rsid w:val="00F0703F"/>
    <w:rsid w:val="00F26635"/>
    <w:rsid w:val="00F51D7C"/>
    <w:rsid w:val="00FA1F96"/>
    <w:rsid w:val="00FD3799"/>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E167D6-1628-48E9-BB15-B466A421C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Pages>
  <Words>2084</Words>
  <Characters>11467</Characters>
  <Application>Microsoft Office Word</Application>
  <DocSecurity>0</DocSecurity>
  <Lines>95</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mariacastro</cp:lastModifiedBy>
  <cp:revision>3</cp:revision>
  <dcterms:created xsi:type="dcterms:W3CDTF">2015-08-19T21:49:00Z</dcterms:created>
  <dcterms:modified xsi:type="dcterms:W3CDTF">2015-08-20T00:02:00Z</dcterms:modified>
</cp:coreProperties>
</file>